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177B3388"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10</w:t>
      </w:r>
      <w:r>
        <w:rPr>
          <w:rFonts w:cs="Arial"/>
          <w:b/>
          <w:sz w:val="24"/>
          <w:szCs w:val="24"/>
        </w:rPr>
        <w:tab/>
      </w:r>
      <w:r w:rsidR="00B12330" w:rsidRPr="00B12330">
        <w:rPr>
          <w:rFonts w:cs="Arial"/>
          <w:b/>
          <w:sz w:val="24"/>
          <w:szCs w:val="24"/>
        </w:rPr>
        <w:t>R4-2401483</w:t>
      </w:r>
    </w:p>
    <w:p w14:paraId="4A4FD387" w14:textId="2EC64A11" w:rsidR="000C43E9" w:rsidRDefault="005822A2" w:rsidP="00E54827">
      <w:pPr>
        <w:pStyle w:val="CRCoverPage"/>
        <w:tabs>
          <w:tab w:val="right" w:pos="9639"/>
        </w:tabs>
        <w:spacing w:after="100" w:afterAutospacing="1"/>
        <w:rPr>
          <w:rFonts w:cs="Arial"/>
          <w:b/>
          <w:sz w:val="24"/>
          <w:szCs w:val="24"/>
        </w:rPr>
      </w:pPr>
      <w:r>
        <w:rPr>
          <w:rFonts w:cs="Arial"/>
          <w:b/>
          <w:sz w:val="24"/>
          <w:szCs w:val="24"/>
        </w:rPr>
        <w:t>Athens</w:t>
      </w:r>
      <w:r w:rsidR="00E54827">
        <w:rPr>
          <w:rFonts w:cs="Arial"/>
          <w:b/>
          <w:sz w:val="24"/>
          <w:szCs w:val="24"/>
        </w:rPr>
        <w:t xml:space="preserve">, </w:t>
      </w:r>
      <w:r>
        <w:rPr>
          <w:rFonts w:cs="Arial"/>
          <w:b/>
          <w:sz w:val="24"/>
          <w:szCs w:val="24"/>
        </w:rPr>
        <w:t>Gree</w:t>
      </w:r>
      <w:r w:rsidR="00A51C3A">
        <w:rPr>
          <w:rFonts w:cs="Arial"/>
          <w:b/>
          <w:sz w:val="24"/>
          <w:szCs w:val="24"/>
        </w:rPr>
        <w:t>c</w:t>
      </w:r>
      <w:r>
        <w:rPr>
          <w:rFonts w:cs="Arial"/>
          <w:b/>
          <w:sz w:val="24"/>
          <w:szCs w:val="24"/>
        </w:rPr>
        <w:t>e</w:t>
      </w:r>
      <w:r w:rsidR="00E54827">
        <w:rPr>
          <w:rFonts w:cs="Arial"/>
          <w:b/>
          <w:sz w:val="24"/>
          <w:szCs w:val="24"/>
        </w:rPr>
        <w:t>, 2</w:t>
      </w:r>
      <w:r w:rsidR="009C71C8">
        <w:rPr>
          <w:rFonts w:cs="Arial"/>
          <w:b/>
          <w:sz w:val="24"/>
          <w:szCs w:val="24"/>
        </w:rPr>
        <w:t>6</w:t>
      </w:r>
      <w:r w:rsidR="009C71C8">
        <w:rPr>
          <w:rFonts w:cs="Arial"/>
          <w:b/>
          <w:sz w:val="24"/>
          <w:szCs w:val="24"/>
          <w:vertAlign w:val="superscript"/>
        </w:rPr>
        <w:t>th</w:t>
      </w:r>
      <w:r w:rsidR="00E54827">
        <w:rPr>
          <w:rFonts w:cs="Arial"/>
          <w:b/>
          <w:sz w:val="24"/>
          <w:szCs w:val="24"/>
        </w:rPr>
        <w:t xml:space="preserve"> </w:t>
      </w:r>
      <w:r w:rsidR="009C71C8">
        <w:rPr>
          <w:rFonts w:cs="Arial"/>
          <w:b/>
          <w:sz w:val="24"/>
          <w:szCs w:val="24"/>
        </w:rPr>
        <w:t>Februar</w:t>
      </w:r>
      <w:r w:rsidR="007D75EC">
        <w:rPr>
          <w:rFonts w:cs="Arial"/>
          <w:b/>
          <w:sz w:val="24"/>
          <w:szCs w:val="24"/>
        </w:rPr>
        <w:t>y</w:t>
      </w:r>
      <w:r w:rsidR="00E54827">
        <w:rPr>
          <w:rFonts w:cs="Arial"/>
          <w:b/>
          <w:sz w:val="24"/>
          <w:szCs w:val="24"/>
        </w:rPr>
        <w:t xml:space="preserve"> – </w:t>
      </w:r>
      <w:r w:rsidR="009C71C8">
        <w:rPr>
          <w:rFonts w:cs="Arial"/>
          <w:b/>
          <w:sz w:val="24"/>
          <w:szCs w:val="24"/>
        </w:rPr>
        <w:t>1</w:t>
      </w:r>
      <w:r w:rsidR="009C71C8">
        <w:rPr>
          <w:rFonts w:cs="Arial"/>
          <w:b/>
          <w:sz w:val="24"/>
          <w:szCs w:val="24"/>
          <w:vertAlign w:val="superscript"/>
        </w:rPr>
        <w:t>st</w:t>
      </w:r>
      <w:r w:rsidR="00E54827">
        <w:rPr>
          <w:rFonts w:cs="Arial"/>
          <w:b/>
          <w:sz w:val="24"/>
          <w:szCs w:val="24"/>
        </w:rPr>
        <w:t xml:space="preserve"> </w:t>
      </w:r>
      <w:r w:rsidR="009C71C8">
        <w:rPr>
          <w:rFonts w:cs="Arial"/>
          <w:b/>
          <w:sz w:val="24"/>
          <w:szCs w:val="24"/>
        </w:rPr>
        <w:t>March</w:t>
      </w:r>
      <w:r w:rsidR="00E54827">
        <w:rPr>
          <w:rFonts w:cs="Arial"/>
          <w:b/>
          <w:sz w:val="24"/>
          <w:szCs w:val="24"/>
        </w:rPr>
        <w:t xml:space="preserve"> 202</w:t>
      </w:r>
      <w:r w:rsidR="009C71C8">
        <w:rPr>
          <w:rFonts w:cs="Arial"/>
          <w:b/>
          <w:sz w:val="24"/>
          <w:szCs w:val="24"/>
        </w:rPr>
        <w:t>4</w:t>
      </w:r>
    </w:p>
    <w:p w14:paraId="22257246" w14:textId="1178A43C"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A87BBA">
        <w:rPr>
          <w:rFonts w:ascii="Arial" w:eastAsia="SimSun" w:hAnsi="Arial" w:cs="Arial"/>
          <w:color w:val="000000"/>
          <w:sz w:val="22"/>
          <w:lang w:eastAsia="zh-CN"/>
        </w:rPr>
        <w:t>T-Mobile US</w:t>
      </w:r>
    </w:p>
    <w:p w14:paraId="119DB97B" w14:textId="66DF046E"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956F45" w:rsidRPr="00956F45">
        <w:rPr>
          <w:rFonts w:ascii="Arial" w:eastAsia="SimSun" w:hAnsi="Arial" w:cs="Arial"/>
          <w:color w:val="000000"/>
          <w:sz w:val="22"/>
          <w:lang w:eastAsia="zh-CN"/>
        </w:rPr>
        <w:t>TP for 38718-02-01 adding UL CA_n41C-n66A to DL CA_n41C-n66(2A)</w:t>
      </w:r>
    </w:p>
    <w:p w14:paraId="6AE15330" w14:textId="72936AD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7366F5">
        <w:rPr>
          <w:rFonts w:ascii="Arial" w:hAnsi="Arial" w:cs="Arial"/>
          <w:color w:val="000000"/>
          <w:sz w:val="22"/>
          <w:lang w:eastAsia="ja-JP"/>
        </w:rPr>
        <w:t>7</w:t>
      </w:r>
      <w:r w:rsidR="00B74527" w:rsidRPr="00B74527">
        <w:rPr>
          <w:rFonts w:ascii="Arial" w:hAnsi="Arial" w:cs="Arial"/>
          <w:color w:val="000000"/>
          <w:sz w:val="22"/>
          <w:lang w:eastAsia="ja-JP"/>
        </w:rPr>
        <w:t>.</w:t>
      </w:r>
      <w:r w:rsidR="007C377E">
        <w:rPr>
          <w:rFonts w:ascii="Arial" w:hAnsi="Arial" w:cs="Arial"/>
          <w:color w:val="000000"/>
          <w:sz w:val="22"/>
          <w:lang w:eastAsia="ja-JP"/>
        </w:rPr>
        <w:t>1</w:t>
      </w:r>
      <w:r w:rsidR="00FF705D">
        <w:rPr>
          <w:rFonts w:ascii="Arial" w:hAnsi="Arial" w:cs="Arial"/>
          <w:color w:val="000000"/>
          <w:sz w:val="22"/>
          <w:lang w:eastAsia="ja-JP"/>
        </w:rPr>
        <w:t>0</w:t>
      </w:r>
      <w:r w:rsidR="00B74527" w:rsidRPr="00B74527">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5195DED8" w:rsidR="0055022C" w:rsidRPr="001F28B0" w:rsidRDefault="00505EB6" w:rsidP="0055022C">
      <w:pPr>
        <w:pStyle w:val="BodyText"/>
        <w:ind w:leftChars="50" w:left="100"/>
      </w:pPr>
      <w:r w:rsidRPr="003D3A8B">
        <w:t xml:space="preserve">This contribution is a text proposal </w:t>
      </w:r>
      <w:r w:rsidR="00A87BBA" w:rsidRPr="00A87BBA">
        <w:t xml:space="preserve">for 38718-02-01 adding </w:t>
      </w:r>
      <w:r w:rsidR="00956F45" w:rsidRPr="00956F45">
        <w:t>UL CA_n41C-n66A to DL CA_n41C-n66(2A)</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B263F2C" w14:textId="77777777" w:rsidR="00A2054C" w:rsidRDefault="00A2054C" w:rsidP="00A2054C">
      <w:pPr>
        <w:pStyle w:val="Heading2"/>
        <w:rPr>
          <w:rFonts w:eastAsia="Times New Roman"/>
          <w:lang w:val="en-US" w:eastAsia="zh-CN"/>
        </w:rPr>
      </w:pPr>
      <w:bookmarkStart w:id="10" w:name="_Toc148459997"/>
      <w:bookmarkStart w:id="11" w:name="_Toc2456"/>
      <w:bookmarkStart w:id="12" w:name="_Hlk32391732"/>
      <w:r>
        <w:rPr>
          <w:rFonts w:eastAsia="Times New Roman" w:hint="eastAsia"/>
          <w:lang w:val="en-US" w:eastAsia="zh-CN"/>
        </w:rPr>
        <w:t>5.71</w:t>
      </w:r>
      <w:r>
        <w:rPr>
          <w:rFonts w:eastAsia="Times New Roman"/>
          <w:lang w:val="en-US" w:eastAsia="zh-CN"/>
        </w:rPr>
        <w:tab/>
      </w:r>
      <w:r>
        <w:rPr>
          <w:rFonts w:eastAsia="Times New Roman"/>
          <w:lang w:val="en-US" w:eastAsia="zh-CN"/>
        </w:rPr>
        <w:tab/>
        <w:t>CA_n41-n66</w:t>
      </w:r>
      <w:bookmarkEnd w:id="10"/>
      <w:bookmarkEnd w:id="11"/>
    </w:p>
    <w:p w14:paraId="65526634" w14:textId="77777777" w:rsidR="00A2054C" w:rsidRDefault="00A2054C" w:rsidP="00A2054C">
      <w:pPr>
        <w:pStyle w:val="Heading3"/>
        <w:rPr>
          <w:rFonts w:eastAsia="Times New Roman"/>
          <w:lang w:val="en-US" w:eastAsia="zh-CN"/>
        </w:rPr>
      </w:pPr>
      <w:r>
        <w:rPr>
          <w:rFonts w:eastAsia="Times New Roman" w:hint="eastAsia"/>
          <w:lang w:val="en-US" w:eastAsia="zh-CN"/>
        </w:rPr>
        <w:t>5.71</w:t>
      </w:r>
      <w:r>
        <w:rPr>
          <w:rFonts w:eastAsia="Times New Roman"/>
          <w:lang w:val="en-US" w:eastAsia="zh-CN"/>
        </w:rPr>
        <w:t>.1</w:t>
      </w:r>
      <w:r>
        <w:rPr>
          <w:rFonts w:eastAsia="Times New Roman"/>
          <w:lang w:val="en-US" w:eastAsia="zh-CN"/>
        </w:rPr>
        <w:tab/>
        <w:t>Common for 1 band UL and 2 bands UL CA</w:t>
      </w:r>
    </w:p>
    <w:p w14:paraId="2527D653" w14:textId="77777777" w:rsidR="00A2054C" w:rsidRDefault="00A2054C" w:rsidP="00A2054C">
      <w:pPr>
        <w:pStyle w:val="Heading4"/>
        <w:spacing w:before="180"/>
        <w:rPr>
          <w:rFonts w:eastAsia="Times New Roman"/>
        </w:rPr>
      </w:pPr>
      <w:r>
        <w:rPr>
          <w:rFonts w:eastAsia="SimSun" w:hint="eastAsia"/>
          <w:lang w:eastAsia="zh-CN"/>
        </w:rPr>
        <w:t>5.71</w:t>
      </w:r>
      <w:r>
        <w:rPr>
          <w:rFonts w:eastAsia="Times New Roman"/>
        </w:rPr>
        <w:t>.1.1 Operating bands for CA</w:t>
      </w:r>
    </w:p>
    <w:p w14:paraId="0455E42E" w14:textId="77777777" w:rsidR="00A2054C" w:rsidRDefault="00A2054C" w:rsidP="00A2054C">
      <w:pPr>
        <w:pStyle w:val="TH"/>
        <w:rPr>
          <w:lang w:eastAsia="ja-JP"/>
        </w:rPr>
      </w:pPr>
      <w:r>
        <w:t xml:space="preserve">Table </w:t>
      </w:r>
      <w:r>
        <w:rPr>
          <w:rFonts w:hint="eastAsia"/>
          <w:lang w:eastAsia="zh-CN"/>
        </w:rPr>
        <w:t>5.71</w:t>
      </w:r>
      <w:r>
        <w:rPr>
          <w:lang w:eastAsia="zh-CN"/>
        </w:rPr>
        <w:t>.1.1</w:t>
      </w:r>
      <w:r>
        <w:t>-1: CA band combination of band n41+n66</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3"/>
        <w:gridCol w:w="1120"/>
        <w:gridCol w:w="295"/>
        <w:gridCol w:w="1593"/>
        <w:gridCol w:w="1231"/>
        <w:gridCol w:w="355"/>
        <w:gridCol w:w="1530"/>
        <w:gridCol w:w="1043"/>
      </w:tblGrid>
      <w:tr w:rsidR="00A2054C" w14:paraId="4041762A" w14:textId="77777777" w:rsidTr="00D127E6">
        <w:trPr>
          <w:trHeight w:val="268"/>
          <w:jc w:val="center"/>
        </w:trPr>
        <w:tc>
          <w:tcPr>
            <w:tcW w:w="1243" w:type="dxa"/>
            <w:vMerge w:val="restart"/>
            <w:tcBorders>
              <w:top w:val="single" w:sz="4" w:space="0" w:color="auto"/>
              <w:left w:val="single" w:sz="4" w:space="0" w:color="auto"/>
              <w:bottom w:val="single" w:sz="4" w:space="0" w:color="auto"/>
              <w:right w:val="single" w:sz="4" w:space="0" w:color="auto"/>
            </w:tcBorders>
            <w:vAlign w:val="center"/>
          </w:tcPr>
          <w:p w14:paraId="6E1F6AC3" w14:textId="77777777" w:rsidR="00A2054C" w:rsidRDefault="00A2054C" w:rsidP="00D127E6">
            <w:pPr>
              <w:keepNext/>
              <w:keepLines/>
              <w:spacing w:after="0"/>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tcPr>
          <w:p w14:paraId="464FA191" w14:textId="77777777" w:rsidR="00A2054C" w:rsidRDefault="00A2054C" w:rsidP="00D127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7F612B6" w14:textId="77777777" w:rsidR="00A2054C" w:rsidRDefault="00A2054C" w:rsidP="00D127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638C48F" w14:textId="77777777" w:rsidR="00A2054C" w:rsidRDefault="00A2054C" w:rsidP="00D127E6">
            <w:pPr>
              <w:pStyle w:val="TAH"/>
              <w:rPr>
                <w:rFonts w:eastAsia="Malgun Gothic" w:cs="Arial"/>
                <w:bCs/>
                <w:szCs w:val="18"/>
              </w:rPr>
            </w:pPr>
            <w:r>
              <w:rPr>
                <w:rFonts w:eastAsia="Malgun Gothic" w:cs="Arial"/>
                <w:bCs/>
                <w:szCs w:val="18"/>
              </w:rPr>
              <w:t>Duplex</w:t>
            </w:r>
          </w:p>
          <w:p w14:paraId="3AD95FEA" w14:textId="77777777" w:rsidR="00A2054C" w:rsidRDefault="00A2054C" w:rsidP="00D127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mode</w:t>
            </w:r>
          </w:p>
        </w:tc>
      </w:tr>
      <w:tr w:rsidR="00A2054C" w14:paraId="0D6F0584" w14:textId="77777777" w:rsidTr="00D127E6">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2A5F0126" w14:textId="77777777" w:rsidR="00A2054C" w:rsidRDefault="00A2054C" w:rsidP="00D127E6">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19BBEB1E" w14:textId="77777777" w:rsidR="00A2054C" w:rsidRDefault="00A2054C" w:rsidP="00D127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937AF58" w14:textId="77777777" w:rsidR="00A2054C" w:rsidRDefault="00A2054C" w:rsidP="00D127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84EADD1" w14:textId="77777777" w:rsidR="00A2054C" w:rsidRDefault="00A2054C" w:rsidP="00D127E6">
            <w:pPr>
              <w:spacing w:after="0"/>
              <w:rPr>
                <w:rFonts w:ascii="Arial" w:eastAsiaTheme="minorHAnsi" w:hAnsi="Arial" w:cs="Arial"/>
                <w:b/>
                <w:bCs/>
                <w:sz w:val="18"/>
                <w:szCs w:val="18"/>
                <w:lang w:val="zh-CN" w:eastAsia="zh-CN"/>
              </w:rPr>
            </w:pPr>
          </w:p>
        </w:tc>
      </w:tr>
      <w:tr w:rsidR="00A2054C" w14:paraId="1820556A" w14:textId="77777777" w:rsidTr="00D127E6">
        <w:trPr>
          <w:trHeight w:val="184"/>
          <w:jc w:val="center"/>
        </w:trPr>
        <w:tc>
          <w:tcPr>
            <w:tcW w:w="1243" w:type="dxa"/>
            <w:vMerge/>
            <w:tcBorders>
              <w:top w:val="single" w:sz="4" w:space="0" w:color="auto"/>
              <w:left w:val="single" w:sz="4" w:space="0" w:color="auto"/>
              <w:bottom w:val="single" w:sz="4" w:space="0" w:color="auto"/>
              <w:right w:val="single" w:sz="4" w:space="0" w:color="auto"/>
            </w:tcBorders>
            <w:vAlign w:val="center"/>
          </w:tcPr>
          <w:p w14:paraId="77336394" w14:textId="77777777" w:rsidR="00A2054C" w:rsidRDefault="00A2054C" w:rsidP="00D127E6">
            <w:pPr>
              <w:spacing w:after="0"/>
              <w:rPr>
                <w:rFonts w:ascii="Arial" w:eastAsiaTheme="minorHAnsi" w:hAnsi="Arial" w:cs="Arial"/>
                <w:b/>
                <w:sz w:val="18"/>
                <w:szCs w:val="22"/>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098021AD" w14:textId="77777777" w:rsidR="00A2054C" w:rsidRDefault="00A2054C" w:rsidP="00D127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3989589" w14:textId="77777777" w:rsidR="00A2054C" w:rsidRDefault="00A2054C" w:rsidP="00D127E6">
            <w:pPr>
              <w:keepNext/>
              <w:keepLines/>
              <w:spacing w:after="0"/>
              <w:jc w:val="center"/>
              <w:rPr>
                <w:rFonts w:ascii="Arial" w:hAnsi="Arial" w:cs="Arial"/>
                <w:b/>
                <w:bCs/>
                <w:sz w:val="18"/>
                <w:szCs w:val="18"/>
                <w:lang w:val="zh-CN"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FAD5846" w14:textId="77777777" w:rsidR="00A2054C" w:rsidRDefault="00A2054C" w:rsidP="00D127E6">
            <w:pPr>
              <w:spacing w:after="0"/>
              <w:rPr>
                <w:rFonts w:ascii="Arial" w:eastAsiaTheme="minorHAnsi" w:hAnsi="Arial" w:cs="Arial"/>
                <w:b/>
                <w:bCs/>
                <w:sz w:val="18"/>
                <w:szCs w:val="18"/>
                <w:lang w:val="zh-CN" w:eastAsia="zh-CN"/>
              </w:rPr>
            </w:pPr>
          </w:p>
        </w:tc>
      </w:tr>
      <w:tr w:rsidR="00A2054C" w14:paraId="7179A691" w14:textId="77777777" w:rsidTr="00D127E6">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2B799123" w14:textId="77777777" w:rsidR="00A2054C" w:rsidRDefault="00A2054C" w:rsidP="00D127E6">
            <w:pPr>
              <w:keepNext/>
              <w:keepLines/>
              <w:spacing w:after="0"/>
              <w:jc w:val="center"/>
              <w:rPr>
                <w:rFonts w:ascii="Arial" w:hAnsi="Arial" w:cs="Arial"/>
                <w:sz w:val="18"/>
                <w:szCs w:val="22"/>
                <w:lang w:val="sv-SE" w:eastAsia="ko-KR"/>
              </w:rPr>
            </w:pPr>
            <w:r>
              <w:rPr>
                <w:rFonts w:ascii="Arial" w:hAnsi="Arial" w:cs="Arial"/>
                <w:color w:val="000000"/>
                <w:sz w:val="18"/>
                <w:szCs w:val="18"/>
              </w:rPr>
              <w:t>n41</w:t>
            </w:r>
          </w:p>
        </w:tc>
        <w:tc>
          <w:tcPr>
            <w:tcW w:w="1120" w:type="dxa"/>
            <w:tcBorders>
              <w:top w:val="single" w:sz="4" w:space="0" w:color="auto"/>
              <w:left w:val="single" w:sz="4" w:space="0" w:color="auto"/>
              <w:bottom w:val="single" w:sz="4" w:space="0" w:color="auto"/>
              <w:right w:val="nil"/>
            </w:tcBorders>
            <w:vAlign w:val="center"/>
          </w:tcPr>
          <w:p w14:paraId="71C1A615" w14:textId="77777777" w:rsidR="00A2054C" w:rsidRDefault="00A2054C" w:rsidP="00D127E6">
            <w:pPr>
              <w:keepNext/>
              <w:keepLines/>
              <w:spacing w:after="0"/>
              <w:jc w:val="center"/>
              <w:rPr>
                <w:rFonts w:ascii="Arial" w:hAnsi="Arial" w:cs="Arial"/>
                <w:sz w:val="18"/>
                <w:lang w:val="sv-SE" w:eastAsia="ko-KR"/>
              </w:rPr>
            </w:pPr>
            <w:r>
              <w:rPr>
                <w:rFonts w:ascii="Arial" w:hAnsi="Arial" w:cs="Arial"/>
                <w:color w:val="000000"/>
                <w:sz w:val="18"/>
                <w:szCs w:val="18"/>
              </w:rPr>
              <w:t>2496 MHz</w:t>
            </w:r>
          </w:p>
        </w:tc>
        <w:tc>
          <w:tcPr>
            <w:tcW w:w="295" w:type="dxa"/>
            <w:tcBorders>
              <w:top w:val="single" w:sz="4" w:space="0" w:color="auto"/>
              <w:left w:val="nil"/>
              <w:bottom w:val="single" w:sz="4" w:space="0" w:color="auto"/>
              <w:right w:val="nil"/>
            </w:tcBorders>
            <w:vAlign w:val="center"/>
          </w:tcPr>
          <w:p w14:paraId="2D0D6093" w14:textId="77777777" w:rsidR="00A2054C" w:rsidRDefault="00A2054C" w:rsidP="00D127E6">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753EC56F" w14:textId="77777777" w:rsidR="00A2054C" w:rsidRDefault="00A2054C" w:rsidP="00D127E6">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231" w:type="dxa"/>
            <w:tcBorders>
              <w:top w:val="single" w:sz="4" w:space="0" w:color="auto"/>
              <w:left w:val="single" w:sz="4" w:space="0" w:color="auto"/>
              <w:bottom w:val="single" w:sz="4" w:space="0" w:color="auto"/>
              <w:right w:val="nil"/>
            </w:tcBorders>
            <w:vAlign w:val="center"/>
          </w:tcPr>
          <w:p w14:paraId="042931F5" w14:textId="77777777" w:rsidR="00A2054C" w:rsidRDefault="00A2054C" w:rsidP="00D127E6">
            <w:pPr>
              <w:keepNext/>
              <w:keepLines/>
              <w:spacing w:after="0"/>
              <w:jc w:val="center"/>
              <w:rPr>
                <w:rFonts w:ascii="Arial" w:hAnsi="Arial" w:cs="Arial"/>
                <w:sz w:val="18"/>
                <w:lang w:val="sv-SE" w:eastAsia="ko-KR"/>
              </w:rPr>
            </w:pPr>
            <w:r>
              <w:rPr>
                <w:rFonts w:ascii="Arial" w:hAnsi="Arial" w:cs="Arial"/>
                <w:color w:val="000000"/>
                <w:sz w:val="18"/>
                <w:szCs w:val="18"/>
              </w:rPr>
              <w:t>2496 MHz</w:t>
            </w:r>
          </w:p>
        </w:tc>
        <w:tc>
          <w:tcPr>
            <w:tcW w:w="355" w:type="dxa"/>
            <w:tcBorders>
              <w:top w:val="single" w:sz="4" w:space="0" w:color="auto"/>
              <w:left w:val="nil"/>
              <w:bottom w:val="single" w:sz="4" w:space="0" w:color="auto"/>
              <w:right w:val="nil"/>
            </w:tcBorders>
            <w:vAlign w:val="center"/>
          </w:tcPr>
          <w:p w14:paraId="3B6E3695" w14:textId="77777777" w:rsidR="00A2054C" w:rsidRDefault="00A2054C" w:rsidP="00D127E6">
            <w:pPr>
              <w:keepNext/>
              <w:keepLines/>
              <w:spacing w:after="0"/>
              <w:jc w:val="center"/>
              <w:rPr>
                <w:rFonts w:ascii="Arial" w:hAnsi="Arial" w:cs="Arial"/>
                <w:sz w:val="18"/>
                <w:lang w:val="zh-CN"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E30BCE9" w14:textId="77777777" w:rsidR="00A2054C" w:rsidRDefault="00A2054C" w:rsidP="00D127E6">
            <w:pPr>
              <w:keepNext/>
              <w:keepLines/>
              <w:spacing w:after="0"/>
              <w:jc w:val="center"/>
              <w:rPr>
                <w:rFonts w:ascii="Arial" w:hAnsi="Arial" w:cs="Arial"/>
                <w:sz w:val="18"/>
                <w:lang w:val="sv-SE" w:eastAsia="ko-KR"/>
              </w:rPr>
            </w:pPr>
            <w:r>
              <w:rPr>
                <w:rFonts w:ascii="Arial"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7ECBF4C2" w14:textId="77777777" w:rsidR="00A2054C" w:rsidRDefault="00A2054C" w:rsidP="00D127E6">
            <w:pPr>
              <w:keepNext/>
              <w:keepLines/>
              <w:spacing w:after="0"/>
              <w:jc w:val="center"/>
              <w:rPr>
                <w:rFonts w:ascii="Arial" w:hAnsi="Arial" w:cs="Arial"/>
                <w:sz w:val="18"/>
                <w:lang w:val="zh-CN" w:eastAsia="ja-JP"/>
              </w:rPr>
            </w:pPr>
            <w:r>
              <w:rPr>
                <w:rFonts w:ascii="Arial" w:hAnsi="Arial" w:cs="Arial"/>
                <w:color w:val="000000"/>
                <w:sz w:val="18"/>
                <w:szCs w:val="18"/>
              </w:rPr>
              <w:t>TDD</w:t>
            </w:r>
          </w:p>
        </w:tc>
      </w:tr>
      <w:tr w:rsidR="00A2054C" w14:paraId="2274CA59" w14:textId="77777777" w:rsidTr="00D127E6">
        <w:trPr>
          <w:trHeight w:val="268"/>
          <w:jc w:val="center"/>
        </w:trPr>
        <w:tc>
          <w:tcPr>
            <w:tcW w:w="1243" w:type="dxa"/>
            <w:tcBorders>
              <w:top w:val="single" w:sz="4" w:space="0" w:color="auto"/>
              <w:left w:val="single" w:sz="4" w:space="0" w:color="auto"/>
              <w:bottom w:val="single" w:sz="4" w:space="0" w:color="auto"/>
              <w:right w:val="single" w:sz="4" w:space="0" w:color="auto"/>
            </w:tcBorders>
            <w:vAlign w:val="center"/>
          </w:tcPr>
          <w:p w14:paraId="62F7FEB0" w14:textId="4AA5D99F" w:rsidR="00A2054C" w:rsidRDefault="00A2054C" w:rsidP="00D127E6">
            <w:pPr>
              <w:keepNext/>
              <w:keepLines/>
              <w:spacing w:after="0"/>
              <w:jc w:val="center"/>
              <w:rPr>
                <w:rFonts w:ascii="Arial" w:hAnsi="Arial" w:cs="Arial"/>
                <w:sz w:val="18"/>
                <w:lang w:val="sv-SE" w:eastAsia="zh-CN"/>
              </w:rPr>
            </w:pPr>
            <w:ins w:id="13" w:author="Per Lindell" w:date="2024-02-08T09:37:00Z">
              <w:r>
                <w:rPr>
                  <w:rFonts w:ascii="Arial" w:hAnsi="Arial" w:cs="Arial"/>
                  <w:color w:val="000000"/>
                  <w:sz w:val="18"/>
                  <w:szCs w:val="18"/>
                </w:rPr>
                <w:t>§</w:t>
              </w:r>
            </w:ins>
            <w:r>
              <w:rPr>
                <w:rFonts w:ascii="Arial" w:hAnsi="Arial" w:cs="Arial"/>
                <w:color w:val="000000"/>
                <w:sz w:val="18"/>
                <w:szCs w:val="18"/>
              </w:rPr>
              <w:t>n66</w:t>
            </w:r>
          </w:p>
        </w:tc>
        <w:tc>
          <w:tcPr>
            <w:tcW w:w="1120" w:type="dxa"/>
            <w:tcBorders>
              <w:top w:val="single" w:sz="4" w:space="0" w:color="auto"/>
              <w:left w:val="single" w:sz="4" w:space="0" w:color="auto"/>
              <w:bottom w:val="single" w:sz="4" w:space="0" w:color="auto"/>
              <w:right w:val="nil"/>
            </w:tcBorders>
            <w:vAlign w:val="center"/>
          </w:tcPr>
          <w:p w14:paraId="5EF28312" w14:textId="77777777" w:rsidR="00A2054C" w:rsidRDefault="00A2054C" w:rsidP="00D127E6">
            <w:pPr>
              <w:keepNext/>
              <w:keepLines/>
              <w:spacing w:after="0"/>
              <w:jc w:val="center"/>
              <w:rPr>
                <w:rFonts w:ascii="Arial" w:eastAsiaTheme="minorHAnsi" w:hAnsi="Arial" w:cs="Arial"/>
                <w:sz w:val="18"/>
                <w:lang w:val="en-US" w:eastAsia="ko-KR"/>
              </w:rPr>
            </w:pPr>
            <w:r>
              <w:rPr>
                <w:rFonts w:ascii="Arial" w:hAnsi="Arial" w:cs="Arial"/>
                <w:color w:val="000000"/>
                <w:sz w:val="18"/>
                <w:szCs w:val="18"/>
              </w:rPr>
              <w:t>1710 MHz</w:t>
            </w:r>
          </w:p>
        </w:tc>
        <w:tc>
          <w:tcPr>
            <w:tcW w:w="295" w:type="dxa"/>
            <w:tcBorders>
              <w:top w:val="single" w:sz="4" w:space="0" w:color="auto"/>
              <w:left w:val="nil"/>
              <w:bottom w:val="single" w:sz="4" w:space="0" w:color="auto"/>
              <w:right w:val="nil"/>
            </w:tcBorders>
            <w:vAlign w:val="center"/>
          </w:tcPr>
          <w:p w14:paraId="189B4147" w14:textId="77777777" w:rsidR="00A2054C" w:rsidRDefault="00A2054C" w:rsidP="00D127E6">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723FE50" w14:textId="77777777" w:rsidR="00A2054C" w:rsidRDefault="00A2054C" w:rsidP="00D127E6">
            <w:pPr>
              <w:keepNext/>
              <w:keepLines/>
              <w:spacing w:after="0"/>
              <w:jc w:val="center"/>
              <w:rPr>
                <w:rFonts w:ascii="Arial" w:hAnsi="Arial" w:cs="Arial"/>
                <w:sz w:val="18"/>
                <w:lang w:val="en-US" w:eastAsia="ko-KR"/>
              </w:rPr>
            </w:pPr>
            <w:r>
              <w:rPr>
                <w:rFonts w:ascii="Arial" w:hAnsi="Arial" w:cs="Arial"/>
                <w:color w:val="000000"/>
                <w:sz w:val="18"/>
                <w:szCs w:val="18"/>
              </w:rPr>
              <w:t>1780 MHz</w:t>
            </w:r>
          </w:p>
        </w:tc>
        <w:tc>
          <w:tcPr>
            <w:tcW w:w="1231" w:type="dxa"/>
            <w:tcBorders>
              <w:top w:val="single" w:sz="4" w:space="0" w:color="auto"/>
              <w:left w:val="single" w:sz="4" w:space="0" w:color="auto"/>
              <w:bottom w:val="single" w:sz="4" w:space="0" w:color="auto"/>
              <w:right w:val="nil"/>
            </w:tcBorders>
            <w:vAlign w:val="center"/>
          </w:tcPr>
          <w:p w14:paraId="5ADFFB68" w14:textId="77777777" w:rsidR="00A2054C" w:rsidRDefault="00A2054C" w:rsidP="00D127E6">
            <w:pPr>
              <w:keepNext/>
              <w:keepLines/>
              <w:spacing w:after="0"/>
              <w:jc w:val="center"/>
              <w:rPr>
                <w:rFonts w:ascii="Arial" w:hAnsi="Arial" w:cs="Arial"/>
                <w:sz w:val="18"/>
                <w:lang w:val="en-US" w:eastAsia="ko-KR"/>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5DBCB566" w14:textId="77777777" w:rsidR="00A2054C" w:rsidRDefault="00A2054C" w:rsidP="00D127E6">
            <w:pPr>
              <w:keepNext/>
              <w:keepLines/>
              <w:spacing w:after="0"/>
              <w:jc w:val="center"/>
              <w:rPr>
                <w:rFonts w:ascii="Arial" w:hAnsi="Arial" w:cs="Arial"/>
                <w:sz w:val="18"/>
                <w:lang w:val="en-US" w:eastAsia="ko-KR"/>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B87E41F" w14:textId="77777777" w:rsidR="00A2054C" w:rsidRDefault="00A2054C" w:rsidP="00D127E6">
            <w:pPr>
              <w:keepNext/>
              <w:keepLines/>
              <w:spacing w:after="0"/>
              <w:jc w:val="center"/>
              <w:rPr>
                <w:rFonts w:ascii="Arial" w:hAnsi="Arial" w:cs="Arial"/>
                <w:sz w:val="18"/>
                <w:lang w:val="en-US" w:eastAsia="ko-KR"/>
              </w:rPr>
            </w:pPr>
            <w:r>
              <w:rPr>
                <w:rFonts w:ascii="Arial" w:hAnsi="Arial" w:cs="Arial"/>
                <w:color w:val="000000"/>
                <w:sz w:val="18"/>
                <w:szCs w:val="18"/>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1747397A" w14:textId="77777777" w:rsidR="00A2054C" w:rsidRDefault="00A2054C" w:rsidP="00D127E6">
            <w:pPr>
              <w:keepNext/>
              <w:keepLines/>
              <w:spacing w:after="0"/>
              <w:jc w:val="center"/>
              <w:rPr>
                <w:rFonts w:ascii="Arial" w:hAnsi="Arial" w:cs="Arial"/>
                <w:sz w:val="18"/>
                <w:lang w:val="en-US" w:eastAsia="ko-KR"/>
              </w:rPr>
            </w:pPr>
            <w:r>
              <w:rPr>
                <w:rFonts w:ascii="Arial" w:hAnsi="Arial" w:cs="Arial"/>
                <w:color w:val="000000"/>
                <w:sz w:val="18"/>
                <w:szCs w:val="18"/>
              </w:rPr>
              <w:t>FDD</w:t>
            </w:r>
          </w:p>
        </w:tc>
      </w:tr>
    </w:tbl>
    <w:p w14:paraId="758387AE" w14:textId="77777777" w:rsidR="00A2054C" w:rsidRDefault="00A2054C" w:rsidP="00A2054C">
      <w:pPr>
        <w:pStyle w:val="Heading4"/>
        <w:spacing w:before="180"/>
        <w:rPr>
          <w:rFonts w:eastAsia="Times New Roman"/>
        </w:rPr>
      </w:pPr>
      <w:r>
        <w:rPr>
          <w:rFonts w:eastAsia="SimSun" w:hint="eastAsia"/>
          <w:lang w:eastAsia="zh-CN"/>
        </w:rPr>
        <w:t>5.71</w:t>
      </w:r>
      <w:r>
        <w:rPr>
          <w:rFonts w:eastAsia="Times New Roman"/>
        </w:rPr>
        <w:t>.1.2</w:t>
      </w:r>
      <w:r>
        <w:rPr>
          <w:rFonts w:eastAsia="Times New Roman"/>
        </w:rPr>
        <w:tab/>
        <w:t>Channel bandwidths per operating band for CA</w:t>
      </w:r>
    </w:p>
    <w:p w14:paraId="51F905C3" w14:textId="77777777" w:rsidR="00A2054C" w:rsidRDefault="00A2054C" w:rsidP="00A2054C">
      <w:pPr>
        <w:pStyle w:val="TH"/>
        <w:rPr>
          <w:sz w:val="16"/>
          <w:lang w:eastAsia="zh-CN"/>
        </w:rPr>
      </w:pPr>
      <w:r>
        <w:rPr>
          <w:rFonts w:cs="Arial"/>
        </w:rPr>
        <w:t xml:space="preserve">Table </w:t>
      </w:r>
      <w:r>
        <w:rPr>
          <w:rFonts w:cs="Arial" w:hint="eastAsia"/>
          <w:lang w:val="en-US" w:eastAsia="zh-CN"/>
        </w:rPr>
        <w:t>5.71</w:t>
      </w:r>
      <w:r>
        <w:rPr>
          <w:rFonts w:cs="Arial"/>
          <w:lang w:eastAsia="zh-CN"/>
        </w:rPr>
        <w:t>.1</w:t>
      </w:r>
      <w:r>
        <w:rPr>
          <w:rFonts w:cs="Arial"/>
        </w:rPr>
        <w:t>.</w:t>
      </w:r>
      <w:r>
        <w:rPr>
          <w:rFonts w:cs="Arial"/>
          <w:lang w:eastAsia="zh-CN"/>
        </w:rPr>
        <w:t>2</w:t>
      </w:r>
      <w:r>
        <w:rPr>
          <w:rFonts w:cs="Arial"/>
        </w:rPr>
        <w:t>-1</w:t>
      </w:r>
      <w:r>
        <w:t>: Supported bandwidths per CA band combination of band n41+n66</w:t>
      </w:r>
      <w:r>
        <w:rPr>
          <w:sz w:val="16"/>
          <w:lang w:eastAsia="zh-CN"/>
        </w:rPr>
        <w:t xml:space="preserve"> </w:t>
      </w:r>
    </w:p>
    <w:tbl>
      <w:tblPr>
        <w:tblW w:w="5000" w:type="pct"/>
        <w:tblLayout w:type="fixed"/>
        <w:tblLook w:val="04A0" w:firstRow="1" w:lastRow="0" w:firstColumn="1" w:lastColumn="0" w:noHBand="0" w:noVBand="1"/>
      </w:tblPr>
      <w:tblGrid>
        <w:gridCol w:w="1558"/>
        <w:gridCol w:w="1558"/>
        <w:gridCol w:w="711"/>
        <w:gridCol w:w="4392"/>
        <w:gridCol w:w="1412"/>
      </w:tblGrid>
      <w:tr w:rsidR="00A2054C" w14:paraId="287F59D1" w14:textId="77777777" w:rsidTr="00D127E6">
        <w:trPr>
          <w:trHeight w:val="420"/>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595EE4E0" w14:textId="77777777" w:rsidR="00A2054C" w:rsidRDefault="00A2054C" w:rsidP="00D127E6">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CA operating/channel bandwidth [MHz]</w:t>
            </w:r>
          </w:p>
        </w:tc>
      </w:tr>
      <w:tr w:rsidR="00A2054C" w14:paraId="5CF65B73" w14:textId="77777777" w:rsidTr="00D127E6">
        <w:trPr>
          <w:trHeight w:val="720"/>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38A564BE" w14:textId="77777777" w:rsidR="00A2054C" w:rsidRDefault="00A2054C" w:rsidP="00D127E6">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809" w:type="pct"/>
            <w:tcBorders>
              <w:top w:val="single" w:sz="4" w:space="0" w:color="auto"/>
              <w:left w:val="nil"/>
              <w:bottom w:val="single" w:sz="4" w:space="0" w:color="auto"/>
              <w:right w:val="single" w:sz="4" w:space="0" w:color="auto"/>
            </w:tcBorders>
            <w:shd w:val="clear" w:color="auto" w:fill="auto"/>
            <w:vAlign w:val="center"/>
          </w:tcPr>
          <w:p w14:paraId="3C16A13E" w14:textId="77777777" w:rsidR="00A2054C" w:rsidRDefault="00A2054C" w:rsidP="00D127E6">
            <w:pPr>
              <w:spacing w:after="0"/>
              <w:jc w:val="center"/>
              <w:rPr>
                <w:rFonts w:ascii="Arial" w:hAnsi="Arial" w:cs="Arial"/>
                <w:b/>
                <w:bCs/>
                <w:sz w:val="18"/>
                <w:szCs w:val="18"/>
                <w:lang w:val="en-US"/>
              </w:rPr>
            </w:pPr>
            <w:r>
              <w:rPr>
                <w:rFonts w:ascii="Arial" w:hAnsi="Arial" w:cs="Arial"/>
                <w:b/>
                <w:bCs/>
                <w:sz w:val="18"/>
                <w:szCs w:val="18"/>
                <w:lang w:val="en-US"/>
              </w:rPr>
              <w:t>Uplink CA configuration or single uplink carrier</w:t>
            </w:r>
          </w:p>
        </w:tc>
        <w:tc>
          <w:tcPr>
            <w:tcW w:w="369" w:type="pct"/>
            <w:tcBorders>
              <w:top w:val="single" w:sz="4" w:space="0" w:color="auto"/>
              <w:left w:val="nil"/>
              <w:bottom w:val="single" w:sz="4" w:space="0" w:color="auto"/>
              <w:right w:val="single" w:sz="4" w:space="0" w:color="auto"/>
            </w:tcBorders>
            <w:shd w:val="clear" w:color="auto" w:fill="auto"/>
            <w:vAlign w:val="center"/>
          </w:tcPr>
          <w:p w14:paraId="4B34A7A8" w14:textId="77777777" w:rsidR="00A2054C" w:rsidRDefault="00A2054C" w:rsidP="00D127E6">
            <w:pPr>
              <w:spacing w:after="0"/>
              <w:jc w:val="center"/>
              <w:rPr>
                <w:rFonts w:ascii="Arial" w:hAnsi="Arial" w:cs="Arial"/>
                <w:b/>
                <w:bCs/>
                <w:sz w:val="18"/>
                <w:szCs w:val="18"/>
                <w:lang w:val="en-US"/>
              </w:rPr>
            </w:pPr>
            <w:r>
              <w:rPr>
                <w:rFonts w:ascii="Arial" w:hAnsi="Arial" w:cs="Arial"/>
                <w:b/>
                <w:bCs/>
                <w:sz w:val="18"/>
                <w:szCs w:val="18"/>
                <w:lang w:val="en-US"/>
              </w:rPr>
              <w:t>NR Band</w:t>
            </w:r>
          </w:p>
        </w:tc>
        <w:tc>
          <w:tcPr>
            <w:tcW w:w="2280" w:type="pct"/>
            <w:tcBorders>
              <w:top w:val="single" w:sz="4" w:space="0" w:color="auto"/>
              <w:left w:val="nil"/>
              <w:bottom w:val="single" w:sz="4" w:space="0" w:color="auto"/>
              <w:right w:val="single" w:sz="4" w:space="0" w:color="auto"/>
            </w:tcBorders>
            <w:shd w:val="clear" w:color="auto" w:fill="auto"/>
            <w:vAlign w:val="center"/>
          </w:tcPr>
          <w:p w14:paraId="3E10B398" w14:textId="77777777" w:rsidR="00A2054C" w:rsidRDefault="00A2054C" w:rsidP="00D127E6">
            <w:pPr>
              <w:spacing w:after="0"/>
              <w:jc w:val="center"/>
              <w:rPr>
                <w:rFonts w:ascii="Arial" w:hAnsi="Arial" w:cs="Arial"/>
                <w:b/>
                <w:bCs/>
                <w:sz w:val="18"/>
                <w:szCs w:val="18"/>
                <w:lang w:val="en-US"/>
              </w:rPr>
            </w:pPr>
            <w:r>
              <w:rPr>
                <w:rFonts w:ascii="Arial" w:hAnsi="Arial" w:cs="Arial"/>
                <w:b/>
                <w:bCs/>
                <w:sz w:val="18"/>
                <w:szCs w:val="18"/>
                <w:lang w:val="en-US"/>
              </w:rPr>
              <w:t>Channel bandwidth (MHz)</w:t>
            </w:r>
          </w:p>
        </w:tc>
        <w:tc>
          <w:tcPr>
            <w:tcW w:w="733" w:type="pct"/>
            <w:tcBorders>
              <w:top w:val="single" w:sz="4" w:space="0" w:color="auto"/>
              <w:left w:val="nil"/>
              <w:bottom w:val="single" w:sz="4" w:space="0" w:color="auto"/>
              <w:right w:val="single" w:sz="4" w:space="0" w:color="auto"/>
            </w:tcBorders>
            <w:shd w:val="clear" w:color="auto" w:fill="auto"/>
            <w:vAlign w:val="center"/>
          </w:tcPr>
          <w:p w14:paraId="21C6A6B6" w14:textId="77777777" w:rsidR="00A2054C" w:rsidRDefault="00A2054C" w:rsidP="00D127E6">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A2054C" w14:paraId="1B170F81" w14:textId="77777777" w:rsidTr="00D127E6">
        <w:trPr>
          <w:trHeight w:val="240"/>
        </w:trPr>
        <w:tc>
          <w:tcPr>
            <w:tcW w:w="809" w:type="pct"/>
            <w:tcBorders>
              <w:top w:val="single" w:sz="4" w:space="0" w:color="auto"/>
              <w:left w:val="single" w:sz="4" w:space="0" w:color="auto"/>
              <w:right w:val="single" w:sz="4" w:space="0" w:color="auto"/>
            </w:tcBorders>
            <w:shd w:val="clear" w:color="auto" w:fill="auto"/>
            <w:vAlign w:val="center"/>
          </w:tcPr>
          <w:p w14:paraId="721F219E" w14:textId="77777777" w:rsidR="00A2054C" w:rsidRDefault="00A2054C" w:rsidP="00D127E6">
            <w:pPr>
              <w:spacing w:after="0"/>
              <w:rPr>
                <w:rFonts w:ascii="Arial" w:hAnsi="Arial" w:cs="Arial"/>
                <w:color w:val="000000"/>
                <w:sz w:val="18"/>
                <w:szCs w:val="18"/>
                <w:lang w:val="en-US"/>
              </w:rPr>
            </w:pPr>
            <w:r>
              <w:rPr>
                <w:rFonts w:ascii="Arial" w:hAnsi="Arial" w:cs="Arial"/>
                <w:color w:val="000000"/>
                <w:sz w:val="18"/>
                <w:szCs w:val="18"/>
                <w:lang w:val="en-US"/>
              </w:rPr>
              <w:t>CA_n41C-n66A</w:t>
            </w:r>
          </w:p>
        </w:tc>
        <w:tc>
          <w:tcPr>
            <w:tcW w:w="809" w:type="pct"/>
            <w:tcBorders>
              <w:top w:val="single" w:sz="4" w:space="0" w:color="auto"/>
              <w:left w:val="nil"/>
              <w:right w:val="single" w:sz="4" w:space="0" w:color="auto"/>
            </w:tcBorders>
            <w:shd w:val="clear" w:color="auto" w:fill="auto"/>
            <w:vAlign w:val="center"/>
          </w:tcPr>
          <w:p w14:paraId="2F59983F" w14:textId="77777777" w:rsidR="00A2054C" w:rsidRDefault="00A2054C" w:rsidP="00D127E6">
            <w:pPr>
              <w:spacing w:after="0"/>
              <w:jc w:val="center"/>
              <w:rPr>
                <w:rFonts w:ascii="Arial" w:hAnsi="Arial" w:cs="Arial"/>
                <w:color w:val="000000"/>
                <w:sz w:val="18"/>
                <w:szCs w:val="18"/>
                <w:lang w:val="en-US"/>
              </w:rPr>
            </w:pPr>
            <w:r>
              <w:rPr>
                <w:rFonts w:ascii="Arial" w:hAnsi="Arial" w:cs="Arial"/>
                <w:color w:val="000000"/>
                <w:sz w:val="18"/>
                <w:szCs w:val="18"/>
                <w:lang w:val="en-US"/>
              </w:rPr>
              <w:t>CA_n41C-n66A</w:t>
            </w: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1B326774" w14:textId="77777777" w:rsidR="00A2054C" w:rsidRDefault="00A2054C" w:rsidP="00D127E6">
            <w:pPr>
              <w:spacing w:after="0"/>
              <w:jc w:val="center"/>
              <w:rPr>
                <w:rFonts w:ascii="Arial" w:hAnsi="Arial" w:cs="Arial"/>
                <w:color w:val="000000"/>
                <w:sz w:val="18"/>
                <w:szCs w:val="18"/>
                <w:lang w:val="en-US"/>
              </w:rPr>
            </w:pPr>
            <w:r>
              <w:rPr>
                <w:rFonts w:ascii="Arial" w:hAnsi="Arial" w:cs="Arial"/>
                <w:color w:val="000000"/>
                <w:sz w:val="18"/>
                <w:szCs w:val="18"/>
                <w:lang w:val="en-US"/>
              </w:rPr>
              <w:t>n41</w:t>
            </w:r>
          </w:p>
        </w:tc>
        <w:tc>
          <w:tcPr>
            <w:tcW w:w="2280" w:type="pct"/>
            <w:tcBorders>
              <w:top w:val="single" w:sz="4" w:space="0" w:color="auto"/>
              <w:left w:val="single" w:sz="4" w:space="0" w:color="auto"/>
              <w:bottom w:val="single" w:sz="4" w:space="0" w:color="auto"/>
              <w:right w:val="single" w:sz="4" w:space="0" w:color="auto"/>
            </w:tcBorders>
            <w:shd w:val="clear" w:color="auto" w:fill="auto"/>
            <w:vAlign w:val="center"/>
          </w:tcPr>
          <w:p w14:paraId="77B79A50" w14:textId="77777777" w:rsidR="00A2054C" w:rsidRDefault="00A2054C" w:rsidP="00D127E6">
            <w:pPr>
              <w:spacing w:before="100" w:beforeAutospacing="1" w:after="100" w:afterAutospacing="1"/>
              <w:jc w:val="center"/>
              <w:rPr>
                <w:rFonts w:ascii="Arial" w:hAnsi="Arial" w:cs="Arial"/>
                <w:color w:val="000000"/>
                <w:sz w:val="18"/>
                <w:szCs w:val="18"/>
                <w:lang w:val="en-US"/>
              </w:rPr>
            </w:pPr>
            <w:r>
              <w:rPr>
                <w:rFonts w:ascii="Arial" w:eastAsia="SimSun" w:hAnsi="Arial" w:cs="Arial"/>
                <w:sz w:val="18"/>
                <w:szCs w:val="18"/>
                <w:lang w:bidi="ar"/>
              </w:rPr>
              <w:t>CA_n41C_BCS 4 and 5</w:t>
            </w:r>
          </w:p>
        </w:tc>
        <w:tc>
          <w:tcPr>
            <w:tcW w:w="733" w:type="pct"/>
            <w:tcBorders>
              <w:top w:val="single" w:sz="4" w:space="0" w:color="auto"/>
              <w:left w:val="single" w:sz="4" w:space="0" w:color="auto"/>
              <w:right w:val="single" w:sz="4" w:space="0" w:color="auto"/>
            </w:tcBorders>
            <w:shd w:val="clear" w:color="auto" w:fill="auto"/>
            <w:vAlign w:val="center"/>
          </w:tcPr>
          <w:p w14:paraId="59A7F2B6" w14:textId="77777777" w:rsidR="00A2054C" w:rsidRDefault="00A2054C" w:rsidP="00D127E6">
            <w:pPr>
              <w:spacing w:after="0"/>
              <w:jc w:val="center"/>
              <w:rPr>
                <w:rFonts w:ascii="Arial" w:hAnsi="Arial" w:cs="Arial"/>
                <w:sz w:val="18"/>
                <w:szCs w:val="18"/>
                <w:lang w:val="en-US"/>
              </w:rPr>
            </w:pPr>
            <w:r>
              <w:rPr>
                <w:rFonts w:ascii="Arial" w:hAnsi="Arial" w:cs="Arial"/>
                <w:sz w:val="18"/>
                <w:szCs w:val="18"/>
                <w:lang w:val="en-US"/>
              </w:rPr>
              <w:t>4 and 5</w:t>
            </w:r>
          </w:p>
        </w:tc>
      </w:tr>
      <w:tr w:rsidR="00A2054C" w14:paraId="0572B39C" w14:textId="77777777" w:rsidTr="00A2054C">
        <w:trPr>
          <w:trHeight w:val="240"/>
        </w:trPr>
        <w:tc>
          <w:tcPr>
            <w:tcW w:w="809" w:type="pct"/>
            <w:tcBorders>
              <w:left w:val="single" w:sz="4" w:space="0" w:color="auto"/>
              <w:bottom w:val="single" w:sz="4" w:space="0" w:color="auto"/>
              <w:right w:val="single" w:sz="4" w:space="0" w:color="auto"/>
            </w:tcBorders>
            <w:shd w:val="clear" w:color="auto" w:fill="auto"/>
            <w:vAlign w:val="center"/>
          </w:tcPr>
          <w:p w14:paraId="5EBA841B" w14:textId="77777777" w:rsidR="00A2054C" w:rsidRDefault="00A2054C" w:rsidP="00D127E6">
            <w:pPr>
              <w:spacing w:after="0"/>
              <w:rPr>
                <w:rFonts w:ascii="Arial" w:hAnsi="Arial" w:cs="Arial"/>
                <w:color w:val="000000"/>
                <w:sz w:val="18"/>
                <w:szCs w:val="18"/>
                <w:lang w:val="en-US"/>
              </w:rPr>
            </w:pPr>
          </w:p>
        </w:tc>
        <w:tc>
          <w:tcPr>
            <w:tcW w:w="809" w:type="pct"/>
            <w:tcBorders>
              <w:left w:val="nil"/>
              <w:bottom w:val="single" w:sz="4" w:space="0" w:color="auto"/>
              <w:right w:val="single" w:sz="4" w:space="0" w:color="auto"/>
            </w:tcBorders>
            <w:shd w:val="clear" w:color="auto" w:fill="auto"/>
            <w:vAlign w:val="center"/>
          </w:tcPr>
          <w:p w14:paraId="346ADB26" w14:textId="77777777" w:rsidR="00A2054C" w:rsidRDefault="00A2054C" w:rsidP="00D127E6">
            <w:pPr>
              <w:spacing w:after="0"/>
              <w:rPr>
                <w:rFonts w:ascii="Arial" w:hAnsi="Arial" w:cs="Arial"/>
                <w:color w:val="000000"/>
                <w:sz w:val="18"/>
                <w:szCs w:val="18"/>
                <w:lang w:val="en-US"/>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02660465" w14:textId="77777777" w:rsidR="00A2054C" w:rsidRDefault="00A2054C" w:rsidP="00D127E6">
            <w:pPr>
              <w:spacing w:after="0"/>
              <w:jc w:val="center"/>
              <w:rPr>
                <w:rFonts w:ascii="Arial" w:hAnsi="Arial" w:cs="Arial"/>
                <w:color w:val="000000"/>
                <w:sz w:val="18"/>
                <w:szCs w:val="18"/>
                <w:lang w:val="en-US"/>
              </w:rPr>
            </w:pPr>
            <w:r>
              <w:rPr>
                <w:rFonts w:ascii="Arial" w:hAnsi="Arial" w:cs="Arial"/>
                <w:color w:val="000000"/>
                <w:sz w:val="18"/>
                <w:szCs w:val="18"/>
                <w:lang w:val="en-US"/>
              </w:rPr>
              <w:t>n66</w:t>
            </w:r>
          </w:p>
        </w:tc>
        <w:tc>
          <w:tcPr>
            <w:tcW w:w="2280" w:type="pct"/>
            <w:tcBorders>
              <w:top w:val="single" w:sz="4" w:space="0" w:color="auto"/>
              <w:left w:val="single" w:sz="4" w:space="0" w:color="auto"/>
              <w:bottom w:val="single" w:sz="4" w:space="0" w:color="auto"/>
              <w:right w:val="single" w:sz="4" w:space="0" w:color="auto"/>
            </w:tcBorders>
            <w:shd w:val="clear" w:color="auto" w:fill="auto"/>
            <w:vAlign w:val="center"/>
          </w:tcPr>
          <w:p w14:paraId="1EC34406" w14:textId="77777777" w:rsidR="00A2054C" w:rsidRDefault="00A2054C" w:rsidP="00D127E6">
            <w:pPr>
              <w:spacing w:before="100" w:beforeAutospacing="1" w:after="100" w:afterAutospacing="1"/>
              <w:jc w:val="center"/>
              <w:rPr>
                <w:rFonts w:ascii="Arial" w:hAnsi="Arial" w:cs="Arial"/>
                <w:color w:val="000000"/>
                <w:sz w:val="18"/>
                <w:szCs w:val="18"/>
                <w:lang w:val="en-US"/>
              </w:rPr>
            </w:pPr>
            <w:r>
              <w:rPr>
                <w:rFonts w:ascii="Arial" w:eastAsia="SimSun" w:hAnsi="Arial" w:cs="Arial" w:hint="eastAsia"/>
                <w:sz w:val="18"/>
                <w:szCs w:val="18"/>
                <w:lang w:bidi="ar"/>
              </w:rPr>
              <w:t>See n</w:t>
            </w:r>
            <w:r>
              <w:rPr>
                <w:rFonts w:ascii="Arial" w:eastAsia="SimSun" w:hAnsi="Arial" w:cs="Arial"/>
                <w:sz w:val="18"/>
                <w:szCs w:val="18"/>
                <w:lang w:bidi="ar"/>
              </w:rPr>
              <w:t>66</w:t>
            </w:r>
            <w:r>
              <w:rPr>
                <w:rFonts w:ascii="Arial" w:eastAsia="SimSun" w:hAnsi="Arial" w:cs="Arial" w:hint="eastAsia"/>
                <w:sz w:val="18"/>
                <w:szCs w:val="18"/>
                <w:lang w:bidi="ar"/>
              </w:rPr>
              <w:t xml:space="preserve"> channel bandwidths in Table 5.3.5-1</w:t>
            </w:r>
          </w:p>
        </w:tc>
        <w:tc>
          <w:tcPr>
            <w:tcW w:w="733" w:type="pct"/>
            <w:tcBorders>
              <w:left w:val="single" w:sz="4" w:space="0" w:color="auto"/>
              <w:bottom w:val="single" w:sz="4" w:space="0" w:color="auto"/>
              <w:right w:val="single" w:sz="4" w:space="0" w:color="auto"/>
            </w:tcBorders>
            <w:vAlign w:val="center"/>
          </w:tcPr>
          <w:p w14:paraId="44156FE6" w14:textId="77777777" w:rsidR="00A2054C" w:rsidRDefault="00A2054C" w:rsidP="00D127E6">
            <w:pPr>
              <w:spacing w:after="0"/>
              <w:rPr>
                <w:rFonts w:ascii="Arial" w:hAnsi="Arial" w:cs="Arial"/>
                <w:sz w:val="18"/>
                <w:szCs w:val="18"/>
                <w:lang w:val="en-US"/>
              </w:rPr>
            </w:pPr>
          </w:p>
        </w:tc>
      </w:tr>
      <w:tr w:rsidR="00E308EA" w14:paraId="4557BB8B" w14:textId="77777777" w:rsidTr="00A2054C">
        <w:trPr>
          <w:trHeight w:val="240"/>
          <w:ins w:id="14" w:author="Per Lindell" w:date="2024-02-08T09:37:00Z"/>
        </w:trPr>
        <w:tc>
          <w:tcPr>
            <w:tcW w:w="809" w:type="pct"/>
            <w:tcBorders>
              <w:top w:val="single" w:sz="4" w:space="0" w:color="auto"/>
              <w:left w:val="single" w:sz="4" w:space="0" w:color="auto"/>
              <w:right w:val="single" w:sz="4" w:space="0" w:color="auto"/>
            </w:tcBorders>
            <w:shd w:val="clear" w:color="auto" w:fill="auto"/>
            <w:vAlign w:val="center"/>
          </w:tcPr>
          <w:p w14:paraId="4BE179D4" w14:textId="2E13AD0C" w:rsidR="00E308EA" w:rsidRDefault="00E308EA" w:rsidP="00E308EA">
            <w:pPr>
              <w:spacing w:after="0"/>
              <w:jc w:val="center"/>
              <w:rPr>
                <w:ins w:id="15" w:author="Per Lindell" w:date="2024-02-08T09:37:00Z"/>
                <w:rFonts w:ascii="Arial" w:hAnsi="Arial" w:cs="Arial"/>
                <w:color w:val="000000"/>
                <w:sz w:val="18"/>
                <w:szCs w:val="18"/>
                <w:lang w:val="en-US"/>
              </w:rPr>
            </w:pPr>
            <w:ins w:id="16" w:author="Per Lindell" w:date="2024-02-08T09:38:00Z">
              <w:r>
                <w:rPr>
                  <w:rFonts w:ascii="Arial" w:hAnsi="Arial" w:cs="Arial"/>
                  <w:color w:val="000000"/>
                  <w:sz w:val="18"/>
                  <w:szCs w:val="18"/>
                </w:rPr>
                <w:t>CA_n41C-n66(2A)</w:t>
              </w:r>
            </w:ins>
          </w:p>
        </w:tc>
        <w:tc>
          <w:tcPr>
            <w:tcW w:w="809" w:type="pct"/>
            <w:tcBorders>
              <w:top w:val="single" w:sz="4" w:space="0" w:color="auto"/>
              <w:left w:val="nil"/>
              <w:right w:val="single" w:sz="4" w:space="0" w:color="auto"/>
            </w:tcBorders>
            <w:shd w:val="clear" w:color="auto" w:fill="auto"/>
            <w:vAlign w:val="center"/>
          </w:tcPr>
          <w:p w14:paraId="240B8CF7" w14:textId="43E270D0" w:rsidR="00E308EA" w:rsidRDefault="00E308EA" w:rsidP="00E308EA">
            <w:pPr>
              <w:spacing w:after="0"/>
              <w:jc w:val="center"/>
              <w:rPr>
                <w:ins w:id="17" w:author="Per Lindell" w:date="2024-02-08T09:37:00Z"/>
                <w:rFonts w:ascii="Arial" w:hAnsi="Arial" w:cs="Arial"/>
                <w:color w:val="000000"/>
                <w:sz w:val="18"/>
                <w:szCs w:val="18"/>
                <w:lang w:val="en-US"/>
              </w:rPr>
            </w:pPr>
            <w:ins w:id="18" w:author="Per Lindell" w:date="2024-02-08T09:38:00Z">
              <w:r>
                <w:rPr>
                  <w:rFonts w:ascii="Arial" w:hAnsi="Arial" w:cs="Arial"/>
                  <w:color w:val="000000"/>
                  <w:sz w:val="18"/>
                  <w:szCs w:val="18"/>
                </w:rPr>
                <w:t>CA_n41C-n66A</w:t>
              </w:r>
            </w:ins>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6A2B9620" w14:textId="12CB595B" w:rsidR="00E308EA" w:rsidRDefault="00E308EA" w:rsidP="00E308EA">
            <w:pPr>
              <w:spacing w:after="0"/>
              <w:jc w:val="center"/>
              <w:rPr>
                <w:ins w:id="19" w:author="Per Lindell" w:date="2024-02-08T09:37:00Z"/>
                <w:rFonts w:ascii="Arial" w:hAnsi="Arial" w:cs="Arial"/>
                <w:color w:val="000000"/>
                <w:sz w:val="18"/>
                <w:szCs w:val="18"/>
                <w:lang w:val="en-US"/>
              </w:rPr>
            </w:pPr>
            <w:ins w:id="20" w:author="Per Lindell" w:date="2024-02-08T09:38:00Z">
              <w:r>
                <w:rPr>
                  <w:rFonts w:ascii="Arial" w:hAnsi="Arial" w:cs="Arial"/>
                  <w:color w:val="000000"/>
                  <w:sz w:val="18"/>
                  <w:szCs w:val="18"/>
                  <w:lang w:val="en-US"/>
                </w:rPr>
                <w:t>n41</w:t>
              </w:r>
            </w:ins>
          </w:p>
        </w:tc>
        <w:tc>
          <w:tcPr>
            <w:tcW w:w="2280" w:type="pct"/>
            <w:tcBorders>
              <w:top w:val="single" w:sz="4" w:space="0" w:color="auto"/>
              <w:left w:val="single" w:sz="4" w:space="0" w:color="auto"/>
              <w:bottom w:val="single" w:sz="4" w:space="0" w:color="auto"/>
              <w:right w:val="single" w:sz="4" w:space="0" w:color="auto"/>
            </w:tcBorders>
            <w:shd w:val="clear" w:color="auto" w:fill="auto"/>
            <w:vAlign w:val="center"/>
          </w:tcPr>
          <w:p w14:paraId="252B44E2" w14:textId="31086924" w:rsidR="00E308EA" w:rsidRDefault="00E308EA" w:rsidP="00E308EA">
            <w:pPr>
              <w:spacing w:before="100" w:beforeAutospacing="1" w:after="100" w:afterAutospacing="1"/>
              <w:jc w:val="center"/>
              <w:rPr>
                <w:ins w:id="21" w:author="Per Lindell" w:date="2024-02-08T09:37:00Z"/>
                <w:rFonts w:ascii="Arial" w:eastAsia="SimSun" w:hAnsi="Arial" w:cs="Arial"/>
                <w:sz w:val="18"/>
                <w:szCs w:val="18"/>
                <w:lang w:bidi="ar"/>
              </w:rPr>
            </w:pPr>
            <w:ins w:id="22" w:author="Per Lindell" w:date="2024-02-08T09:39:00Z">
              <w:r>
                <w:rPr>
                  <w:rFonts w:ascii="Arial" w:eastAsia="SimSun" w:hAnsi="Arial" w:cs="Arial"/>
                  <w:sz w:val="18"/>
                  <w:szCs w:val="18"/>
                  <w:lang w:bidi="ar"/>
                </w:rPr>
                <w:t>CA_n41C_BCS 4 and 5</w:t>
              </w:r>
            </w:ins>
          </w:p>
        </w:tc>
        <w:tc>
          <w:tcPr>
            <w:tcW w:w="733" w:type="pct"/>
            <w:tcBorders>
              <w:top w:val="single" w:sz="4" w:space="0" w:color="auto"/>
              <w:left w:val="single" w:sz="4" w:space="0" w:color="auto"/>
              <w:right w:val="single" w:sz="4" w:space="0" w:color="auto"/>
            </w:tcBorders>
            <w:vAlign w:val="center"/>
          </w:tcPr>
          <w:p w14:paraId="07FE643A" w14:textId="1F475AA0" w:rsidR="00E308EA" w:rsidRDefault="00E308EA" w:rsidP="00E308EA">
            <w:pPr>
              <w:spacing w:after="0"/>
              <w:jc w:val="center"/>
              <w:rPr>
                <w:ins w:id="23" w:author="Per Lindell" w:date="2024-02-08T09:37:00Z"/>
                <w:rFonts w:ascii="Arial" w:hAnsi="Arial" w:cs="Arial"/>
                <w:sz w:val="18"/>
                <w:szCs w:val="18"/>
                <w:lang w:val="en-US"/>
              </w:rPr>
            </w:pPr>
            <w:ins w:id="24" w:author="Per Lindell" w:date="2024-02-08T09:38:00Z">
              <w:r>
                <w:rPr>
                  <w:rFonts w:ascii="Arial" w:hAnsi="Arial" w:cs="Arial"/>
                  <w:sz w:val="18"/>
                  <w:szCs w:val="18"/>
                  <w:lang w:val="en-US"/>
                </w:rPr>
                <w:t>4 and 5</w:t>
              </w:r>
            </w:ins>
          </w:p>
        </w:tc>
      </w:tr>
      <w:tr w:rsidR="00E308EA" w14:paraId="7D6CA421" w14:textId="77777777" w:rsidTr="00D127E6">
        <w:trPr>
          <w:trHeight w:val="240"/>
          <w:ins w:id="25" w:author="Per Lindell" w:date="2024-02-08T09:37:00Z"/>
        </w:trPr>
        <w:tc>
          <w:tcPr>
            <w:tcW w:w="809" w:type="pct"/>
            <w:tcBorders>
              <w:left w:val="single" w:sz="4" w:space="0" w:color="auto"/>
              <w:bottom w:val="single" w:sz="4" w:space="0" w:color="auto"/>
              <w:right w:val="single" w:sz="4" w:space="0" w:color="auto"/>
            </w:tcBorders>
            <w:shd w:val="clear" w:color="auto" w:fill="auto"/>
            <w:vAlign w:val="center"/>
          </w:tcPr>
          <w:p w14:paraId="01991CE8" w14:textId="77777777" w:rsidR="00E308EA" w:rsidRDefault="00E308EA" w:rsidP="00E308EA">
            <w:pPr>
              <w:spacing w:after="0"/>
              <w:rPr>
                <w:ins w:id="26" w:author="Per Lindell" w:date="2024-02-08T09:37:00Z"/>
                <w:rFonts w:ascii="Arial" w:hAnsi="Arial" w:cs="Arial"/>
                <w:color w:val="000000"/>
                <w:sz w:val="18"/>
                <w:szCs w:val="18"/>
                <w:lang w:val="en-US"/>
              </w:rPr>
            </w:pPr>
          </w:p>
        </w:tc>
        <w:tc>
          <w:tcPr>
            <w:tcW w:w="809" w:type="pct"/>
            <w:tcBorders>
              <w:left w:val="nil"/>
              <w:bottom w:val="single" w:sz="4" w:space="0" w:color="auto"/>
              <w:right w:val="single" w:sz="4" w:space="0" w:color="auto"/>
            </w:tcBorders>
            <w:shd w:val="clear" w:color="auto" w:fill="auto"/>
            <w:vAlign w:val="center"/>
          </w:tcPr>
          <w:p w14:paraId="69F69B96" w14:textId="77777777" w:rsidR="00E308EA" w:rsidRDefault="00E308EA" w:rsidP="00E308EA">
            <w:pPr>
              <w:spacing w:after="0"/>
              <w:rPr>
                <w:ins w:id="27" w:author="Per Lindell" w:date="2024-02-08T09:37:00Z"/>
                <w:rFonts w:ascii="Arial" w:hAnsi="Arial" w:cs="Arial"/>
                <w:color w:val="000000"/>
                <w:sz w:val="18"/>
                <w:szCs w:val="18"/>
                <w:lang w:val="en-US"/>
              </w:rPr>
            </w:pPr>
          </w:p>
        </w:tc>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34BBC93F" w14:textId="1E2FA5EB" w:rsidR="00E308EA" w:rsidRDefault="00E308EA" w:rsidP="00E308EA">
            <w:pPr>
              <w:spacing w:after="0"/>
              <w:jc w:val="center"/>
              <w:rPr>
                <w:ins w:id="28" w:author="Per Lindell" w:date="2024-02-08T09:37:00Z"/>
                <w:rFonts w:ascii="Arial" w:hAnsi="Arial" w:cs="Arial"/>
                <w:color w:val="000000"/>
                <w:sz w:val="18"/>
                <w:szCs w:val="18"/>
                <w:lang w:val="en-US"/>
              </w:rPr>
            </w:pPr>
            <w:ins w:id="29" w:author="Per Lindell" w:date="2024-02-08T09:38:00Z">
              <w:r>
                <w:rPr>
                  <w:rFonts w:ascii="Arial" w:hAnsi="Arial" w:cs="Arial"/>
                  <w:color w:val="000000"/>
                  <w:sz w:val="18"/>
                  <w:szCs w:val="18"/>
                  <w:lang w:val="en-US"/>
                </w:rPr>
                <w:t>n66</w:t>
              </w:r>
            </w:ins>
          </w:p>
        </w:tc>
        <w:tc>
          <w:tcPr>
            <w:tcW w:w="2280" w:type="pct"/>
            <w:tcBorders>
              <w:top w:val="single" w:sz="4" w:space="0" w:color="auto"/>
              <w:left w:val="single" w:sz="4" w:space="0" w:color="auto"/>
              <w:bottom w:val="single" w:sz="4" w:space="0" w:color="auto"/>
              <w:right w:val="single" w:sz="4" w:space="0" w:color="auto"/>
            </w:tcBorders>
            <w:shd w:val="clear" w:color="auto" w:fill="auto"/>
            <w:vAlign w:val="center"/>
          </w:tcPr>
          <w:p w14:paraId="23244F94" w14:textId="33F51CD1" w:rsidR="00E308EA" w:rsidRDefault="00E308EA" w:rsidP="00E308EA">
            <w:pPr>
              <w:spacing w:before="100" w:beforeAutospacing="1" w:after="100" w:afterAutospacing="1"/>
              <w:jc w:val="center"/>
              <w:rPr>
                <w:ins w:id="30" w:author="Per Lindell" w:date="2024-02-08T09:37:00Z"/>
                <w:rFonts w:ascii="Arial" w:eastAsia="SimSun" w:hAnsi="Arial" w:cs="Arial"/>
                <w:sz w:val="18"/>
                <w:szCs w:val="18"/>
                <w:lang w:bidi="ar"/>
              </w:rPr>
            </w:pPr>
            <w:ins w:id="31" w:author="Per Lindell" w:date="2024-02-08T09:39:00Z">
              <w:r w:rsidRPr="0015193E">
                <w:rPr>
                  <w:rFonts w:ascii="Arial" w:hAnsi="Arial" w:cs="Arial"/>
                  <w:sz w:val="18"/>
                  <w:szCs w:val="18"/>
                  <w:lang w:val="en-US"/>
                </w:rPr>
                <w:t>CA_n</w:t>
              </w:r>
            </w:ins>
            <w:ins w:id="32" w:author="Per Lindell" w:date="2024-02-08T09:40:00Z">
              <w:r>
                <w:rPr>
                  <w:rFonts w:ascii="Arial" w:hAnsi="Arial" w:cs="Arial"/>
                  <w:sz w:val="18"/>
                  <w:szCs w:val="18"/>
                  <w:lang w:val="en-US"/>
                </w:rPr>
                <w:t>66</w:t>
              </w:r>
            </w:ins>
            <w:ins w:id="33" w:author="Per Lindell" w:date="2024-02-08T09:39:00Z">
              <w:r w:rsidRPr="0015193E">
                <w:rPr>
                  <w:rFonts w:ascii="Arial" w:hAnsi="Arial" w:cs="Arial"/>
                  <w:sz w:val="18"/>
                  <w:szCs w:val="18"/>
                  <w:lang w:val="en-US"/>
                </w:rPr>
                <w:t>(2A)</w:t>
              </w:r>
              <w:r w:rsidR="008169D5">
                <w:rPr>
                  <w:rFonts w:ascii="Arial" w:eastAsia="SimSun" w:hAnsi="Arial" w:cs="Arial"/>
                  <w:sz w:val="18"/>
                  <w:szCs w:val="18"/>
                  <w:lang w:bidi="ar"/>
                </w:rPr>
                <w:t>_</w:t>
              </w:r>
              <w:r w:rsidRPr="0015193E">
                <w:rPr>
                  <w:rFonts w:ascii="Arial" w:hAnsi="Arial" w:cs="Arial"/>
                  <w:sz w:val="18"/>
                  <w:szCs w:val="18"/>
                  <w:lang w:val="en-US"/>
                </w:rPr>
                <w:t>BCS 4 and 5</w:t>
              </w:r>
            </w:ins>
          </w:p>
        </w:tc>
        <w:tc>
          <w:tcPr>
            <w:tcW w:w="733" w:type="pct"/>
            <w:tcBorders>
              <w:left w:val="single" w:sz="4" w:space="0" w:color="auto"/>
              <w:bottom w:val="single" w:sz="4" w:space="0" w:color="auto"/>
              <w:right w:val="single" w:sz="4" w:space="0" w:color="auto"/>
            </w:tcBorders>
            <w:vAlign w:val="center"/>
          </w:tcPr>
          <w:p w14:paraId="430DA480" w14:textId="77777777" w:rsidR="00E308EA" w:rsidRDefault="00E308EA" w:rsidP="00E308EA">
            <w:pPr>
              <w:spacing w:after="0"/>
              <w:rPr>
                <w:ins w:id="34" w:author="Per Lindell" w:date="2024-02-08T09:37:00Z"/>
                <w:rFonts w:ascii="Arial" w:hAnsi="Arial" w:cs="Arial"/>
                <w:sz w:val="18"/>
                <w:szCs w:val="18"/>
                <w:lang w:val="en-US"/>
              </w:rPr>
            </w:pPr>
          </w:p>
        </w:tc>
      </w:tr>
    </w:tbl>
    <w:p w14:paraId="1C610E1D" w14:textId="77777777" w:rsidR="00A2054C" w:rsidRDefault="00A2054C" w:rsidP="00A2054C">
      <w:pPr>
        <w:rPr>
          <w:rFonts w:asciiTheme="minorHAnsi" w:eastAsiaTheme="minorHAnsi" w:hAnsiTheme="minorHAnsi" w:cstheme="minorBidi"/>
          <w:sz w:val="22"/>
          <w:szCs w:val="22"/>
          <w:lang w:eastAsia="ko-KR"/>
        </w:rPr>
      </w:pPr>
    </w:p>
    <w:p w14:paraId="526728FA" w14:textId="77777777" w:rsidR="00A2054C" w:rsidRDefault="00A2054C" w:rsidP="00A2054C">
      <w:pPr>
        <w:pStyle w:val="Heading4"/>
        <w:spacing w:before="180"/>
        <w:rPr>
          <w:rFonts w:eastAsia="Times New Roman"/>
        </w:rPr>
      </w:pPr>
      <w:r>
        <w:rPr>
          <w:rFonts w:eastAsia="SimSun" w:hint="eastAsia"/>
          <w:lang w:eastAsia="zh-CN"/>
        </w:rPr>
        <w:lastRenderedPageBreak/>
        <w:t>5.71</w:t>
      </w:r>
      <w:r>
        <w:rPr>
          <w:rFonts w:eastAsia="Times New Roman"/>
        </w:rPr>
        <w:t>.1.3</w:t>
      </w:r>
      <w:r>
        <w:rPr>
          <w:rFonts w:eastAsia="Times New Roman"/>
        </w:rPr>
        <w:tab/>
        <w:t>Co-existence studies</w:t>
      </w:r>
    </w:p>
    <w:p w14:paraId="5A9BF2BC" w14:textId="77777777" w:rsidR="00A2054C" w:rsidRDefault="00A2054C" w:rsidP="00A2054C">
      <w:pPr>
        <w:rPr>
          <w:rFonts w:ascii="Arial" w:hAnsi="Arial" w:cs="Arial"/>
        </w:rPr>
      </w:pPr>
      <w:r>
        <w:rPr>
          <w:rFonts w:ascii="Arial" w:hAnsi="Arial" w:cs="Arial"/>
        </w:rPr>
        <w:t xml:space="preserve">The co-existence study has been completed for this CA except the triple-beat analysis, that this addition brings. The analysis of the IMD is found in Table </w:t>
      </w:r>
      <w:r>
        <w:rPr>
          <w:rFonts w:ascii="Arial" w:hAnsi="Arial" w:cs="Arial" w:hint="eastAsia"/>
          <w:lang w:eastAsia="zh-CN"/>
        </w:rPr>
        <w:t>5.71</w:t>
      </w:r>
      <w:r>
        <w:rPr>
          <w:rFonts w:ascii="Arial" w:hAnsi="Arial" w:cs="Arial"/>
        </w:rPr>
        <w:t>.1.3-1.</w:t>
      </w:r>
    </w:p>
    <w:p w14:paraId="2BBBF010" w14:textId="77777777" w:rsidR="00A2054C" w:rsidRDefault="00A2054C" w:rsidP="00A2054C">
      <w:pPr>
        <w:pStyle w:val="TH"/>
        <w:rPr>
          <w:sz w:val="16"/>
          <w:lang w:eastAsia="zh-CN"/>
        </w:rPr>
      </w:pPr>
      <w:r>
        <w:rPr>
          <w:rFonts w:cs="Arial"/>
        </w:rPr>
        <w:t xml:space="preserve">Table </w:t>
      </w:r>
      <w:r>
        <w:rPr>
          <w:rFonts w:cs="Arial" w:hint="eastAsia"/>
          <w:lang w:val="en-US" w:eastAsia="zh-CN"/>
        </w:rPr>
        <w:t>5.71</w:t>
      </w:r>
      <w:r>
        <w:rPr>
          <w:rFonts w:cs="Arial"/>
          <w:lang w:eastAsia="zh-CN"/>
        </w:rPr>
        <w:t>.1</w:t>
      </w:r>
      <w:r>
        <w:rPr>
          <w:rFonts w:cs="Arial"/>
        </w:rPr>
        <w:t>.3-1</w:t>
      </w:r>
      <w:r>
        <w:t>: Triple-beat IMD analysis of band n41+n66</w:t>
      </w:r>
      <w:r>
        <w:rPr>
          <w:sz w:val="16"/>
          <w:lang w:eastAsia="zh-CN"/>
        </w:rPr>
        <w:t xml:space="preserve"> </w:t>
      </w:r>
    </w:p>
    <w:tbl>
      <w:tblPr>
        <w:tblW w:w="9629" w:type="dxa"/>
        <w:tblLook w:val="04A0" w:firstRow="1" w:lastRow="0" w:firstColumn="1" w:lastColumn="0" w:noHBand="0" w:noVBand="1"/>
      </w:tblPr>
      <w:tblGrid>
        <w:gridCol w:w="1266"/>
        <w:gridCol w:w="1701"/>
        <w:gridCol w:w="1701"/>
        <w:gridCol w:w="1701"/>
        <w:gridCol w:w="1843"/>
        <w:gridCol w:w="283"/>
        <w:gridCol w:w="1134"/>
      </w:tblGrid>
      <w:tr w:rsidR="00A2054C" w14:paraId="22A86CA4" w14:textId="77777777" w:rsidTr="00D127E6">
        <w:trPr>
          <w:trHeight w:val="270"/>
        </w:trPr>
        <w:tc>
          <w:tcPr>
            <w:tcW w:w="1266" w:type="dxa"/>
            <w:tcBorders>
              <w:top w:val="single" w:sz="8" w:space="0" w:color="auto"/>
              <w:left w:val="single" w:sz="8" w:space="0" w:color="auto"/>
              <w:bottom w:val="single" w:sz="4" w:space="0" w:color="auto"/>
              <w:right w:val="single" w:sz="8" w:space="0" w:color="auto"/>
            </w:tcBorders>
            <w:shd w:val="clear" w:color="auto" w:fill="auto"/>
            <w:noWrap/>
            <w:vAlign w:val="center"/>
          </w:tcPr>
          <w:p w14:paraId="63F56084"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CC location</w:t>
            </w:r>
          </w:p>
        </w:tc>
        <w:tc>
          <w:tcPr>
            <w:tcW w:w="1701" w:type="dxa"/>
            <w:tcBorders>
              <w:top w:val="single" w:sz="8" w:space="0" w:color="auto"/>
              <w:left w:val="nil"/>
              <w:bottom w:val="single" w:sz="4" w:space="0" w:color="auto"/>
              <w:right w:val="single" w:sz="4" w:space="0" w:color="auto"/>
            </w:tcBorders>
            <w:shd w:val="clear" w:color="auto" w:fill="auto"/>
            <w:noWrap/>
            <w:vAlign w:val="bottom"/>
          </w:tcPr>
          <w:p w14:paraId="57848576"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fU1L</w:t>
            </w:r>
          </w:p>
        </w:tc>
        <w:tc>
          <w:tcPr>
            <w:tcW w:w="1701" w:type="dxa"/>
            <w:tcBorders>
              <w:top w:val="single" w:sz="8" w:space="0" w:color="auto"/>
              <w:left w:val="nil"/>
              <w:bottom w:val="single" w:sz="4" w:space="0" w:color="auto"/>
              <w:right w:val="single" w:sz="4" w:space="0" w:color="auto"/>
            </w:tcBorders>
            <w:shd w:val="clear" w:color="auto" w:fill="auto"/>
            <w:noWrap/>
            <w:vAlign w:val="bottom"/>
          </w:tcPr>
          <w:p w14:paraId="1200F416"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fU2L</w:t>
            </w:r>
          </w:p>
        </w:tc>
        <w:tc>
          <w:tcPr>
            <w:tcW w:w="1701" w:type="dxa"/>
            <w:tcBorders>
              <w:top w:val="single" w:sz="8" w:space="0" w:color="auto"/>
              <w:left w:val="nil"/>
              <w:bottom w:val="single" w:sz="4" w:space="0" w:color="auto"/>
              <w:right w:val="single" w:sz="4" w:space="0" w:color="auto"/>
            </w:tcBorders>
            <w:shd w:val="clear" w:color="auto" w:fill="auto"/>
            <w:noWrap/>
            <w:vAlign w:val="bottom"/>
          </w:tcPr>
          <w:p w14:paraId="49A098E7"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fU3L</w:t>
            </w:r>
          </w:p>
        </w:tc>
        <w:tc>
          <w:tcPr>
            <w:tcW w:w="1843" w:type="dxa"/>
            <w:tcBorders>
              <w:top w:val="single" w:sz="8" w:space="0" w:color="auto"/>
              <w:left w:val="nil"/>
              <w:bottom w:val="single" w:sz="4" w:space="0" w:color="auto"/>
              <w:right w:val="single" w:sz="4" w:space="0" w:color="auto"/>
            </w:tcBorders>
            <w:shd w:val="clear" w:color="auto" w:fill="auto"/>
            <w:noWrap/>
            <w:vAlign w:val="bottom"/>
          </w:tcPr>
          <w:p w14:paraId="3116B680"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fU1H</w:t>
            </w:r>
          </w:p>
        </w:tc>
        <w:tc>
          <w:tcPr>
            <w:tcW w:w="283" w:type="dxa"/>
            <w:tcBorders>
              <w:top w:val="nil"/>
              <w:left w:val="nil"/>
              <w:bottom w:val="nil"/>
              <w:right w:val="nil"/>
            </w:tcBorders>
            <w:shd w:val="clear" w:color="auto" w:fill="auto"/>
            <w:noWrap/>
            <w:vAlign w:val="bottom"/>
          </w:tcPr>
          <w:p w14:paraId="4F642B82" w14:textId="77777777" w:rsidR="00A2054C" w:rsidRDefault="00A2054C" w:rsidP="00D127E6">
            <w:pPr>
              <w:spacing w:after="0"/>
              <w:rPr>
                <w:rFonts w:ascii="Calibri" w:hAnsi="Calibri" w:cs="Calibri"/>
                <w:color w:val="000000"/>
                <w:sz w:val="16"/>
                <w:szCs w:val="16"/>
                <w:lang w:val="zh-CN" w:eastAsia="zh-CN"/>
              </w:rPr>
            </w:pPr>
            <w:r>
              <w:rPr>
                <w:rFonts w:ascii="Calibri" w:hAnsi="Calibri" w:cs="Calibri"/>
                <w:color w:val="000000"/>
                <w:sz w:val="16"/>
                <w:szCs w:val="16"/>
              </w:rPr>
              <w:t> </w:t>
            </w:r>
          </w:p>
        </w:tc>
        <w:tc>
          <w:tcPr>
            <w:tcW w:w="1134" w:type="dxa"/>
            <w:tcBorders>
              <w:top w:val="single" w:sz="8" w:space="0" w:color="auto"/>
              <w:left w:val="single" w:sz="4" w:space="0" w:color="auto"/>
              <w:bottom w:val="single" w:sz="4" w:space="0" w:color="auto"/>
              <w:right w:val="single" w:sz="4" w:space="0" w:color="auto"/>
            </w:tcBorders>
            <w:shd w:val="clear" w:color="auto" w:fill="auto"/>
            <w:noWrap/>
            <w:vAlign w:val="center"/>
          </w:tcPr>
          <w:p w14:paraId="50E6005A"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Channel BW</w:t>
            </w:r>
          </w:p>
        </w:tc>
      </w:tr>
      <w:tr w:rsidR="00A2054C" w14:paraId="029A96F3" w14:textId="77777777" w:rsidTr="00D127E6">
        <w:trPr>
          <w:trHeight w:val="270"/>
        </w:trPr>
        <w:tc>
          <w:tcPr>
            <w:tcW w:w="1266" w:type="dxa"/>
            <w:tcBorders>
              <w:top w:val="nil"/>
              <w:left w:val="single" w:sz="8" w:space="0" w:color="auto"/>
              <w:bottom w:val="single" w:sz="8" w:space="0" w:color="auto"/>
              <w:right w:val="single" w:sz="8" w:space="0" w:color="auto"/>
            </w:tcBorders>
            <w:shd w:val="clear" w:color="auto" w:fill="auto"/>
            <w:noWrap/>
            <w:vAlign w:val="bottom"/>
          </w:tcPr>
          <w:p w14:paraId="325C914B"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Frequency</w:t>
            </w:r>
          </w:p>
        </w:tc>
        <w:tc>
          <w:tcPr>
            <w:tcW w:w="1701" w:type="dxa"/>
            <w:tcBorders>
              <w:top w:val="nil"/>
              <w:left w:val="nil"/>
              <w:bottom w:val="single" w:sz="8" w:space="0" w:color="auto"/>
              <w:right w:val="single" w:sz="4" w:space="0" w:color="auto"/>
            </w:tcBorders>
            <w:shd w:val="clear" w:color="auto" w:fill="auto"/>
            <w:noWrap/>
            <w:vAlign w:val="bottom"/>
          </w:tcPr>
          <w:p w14:paraId="243EA930"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2496</w:t>
            </w:r>
          </w:p>
        </w:tc>
        <w:tc>
          <w:tcPr>
            <w:tcW w:w="1701" w:type="dxa"/>
            <w:tcBorders>
              <w:top w:val="nil"/>
              <w:left w:val="nil"/>
              <w:bottom w:val="single" w:sz="8" w:space="0" w:color="auto"/>
              <w:right w:val="single" w:sz="4" w:space="0" w:color="auto"/>
            </w:tcBorders>
            <w:shd w:val="clear" w:color="auto" w:fill="auto"/>
            <w:noWrap/>
            <w:vAlign w:val="bottom"/>
          </w:tcPr>
          <w:p w14:paraId="12ED6018"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2516</w:t>
            </w:r>
          </w:p>
        </w:tc>
        <w:tc>
          <w:tcPr>
            <w:tcW w:w="1701" w:type="dxa"/>
            <w:tcBorders>
              <w:top w:val="nil"/>
              <w:left w:val="nil"/>
              <w:bottom w:val="single" w:sz="8" w:space="0" w:color="auto"/>
              <w:right w:val="single" w:sz="4" w:space="0" w:color="auto"/>
            </w:tcBorders>
            <w:shd w:val="clear" w:color="auto" w:fill="auto"/>
            <w:noWrap/>
            <w:vAlign w:val="bottom"/>
          </w:tcPr>
          <w:p w14:paraId="378C4166"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2666</w:t>
            </w:r>
          </w:p>
        </w:tc>
        <w:tc>
          <w:tcPr>
            <w:tcW w:w="1843" w:type="dxa"/>
            <w:tcBorders>
              <w:top w:val="nil"/>
              <w:left w:val="nil"/>
              <w:bottom w:val="single" w:sz="8" w:space="0" w:color="auto"/>
              <w:right w:val="single" w:sz="4" w:space="0" w:color="auto"/>
            </w:tcBorders>
            <w:shd w:val="clear" w:color="auto" w:fill="auto"/>
            <w:noWrap/>
            <w:vAlign w:val="bottom"/>
          </w:tcPr>
          <w:p w14:paraId="1AB5C73D"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2690</w:t>
            </w:r>
          </w:p>
        </w:tc>
        <w:tc>
          <w:tcPr>
            <w:tcW w:w="283" w:type="dxa"/>
            <w:tcBorders>
              <w:top w:val="nil"/>
              <w:left w:val="nil"/>
              <w:bottom w:val="nil"/>
              <w:right w:val="nil"/>
            </w:tcBorders>
            <w:shd w:val="clear" w:color="auto" w:fill="auto"/>
            <w:noWrap/>
            <w:vAlign w:val="bottom"/>
          </w:tcPr>
          <w:p w14:paraId="4AA93930" w14:textId="77777777" w:rsidR="00A2054C" w:rsidRDefault="00A2054C" w:rsidP="00D127E6">
            <w:pPr>
              <w:spacing w:after="0"/>
              <w:rPr>
                <w:rFonts w:ascii="Calibri" w:hAnsi="Calibri" w:cs="Calibri"/>
                <w:color w:val="000000"/>
                <w:sz w:val="16"/>
                <w:szCs w:val="16"/>
                <w:lang w:val="zh-CN" w:eastAsia="zh-CN"/>
              </w:rPr>
            </w:pPr>
            <w:r>
              <w:rPr>
                <w:rFonts w:ascii="Calibri" w:hAnsi="Calibri" w:cs="Calibri"/>
                <w:color w:val="000000"/>
                <w:sz w:val="16"/>
                <w:szCs w:val="16"/>
              </w:rPr>
              <w:t> </w:t>
            </w:r>
          </w:p>
        </w:tc>
        <w:tc>
          <w:tcPr>
            <w:tcW w:w="1134" w:type="dxa"/>
            <w:tcBorders>
              <w:top w:val="nil"/>
              <w:left w:val="single" w:sz="4" w:space="0" w:color="auto"/>
              <w:bottom w:val="single" w:sz="8" w:space="0" w:color="auto"/>
              <w:right w:val="single" w:sz="4" w:space="0" w:color="auto"/>
            </w:tcBorders>
            <w:shd w:val="clear" w:color="auto" w:fill="auto"/>
            <w:noWrap/>
            <w:vAlign w:val="bottom"/>
          </w:tcPr>
          <w:p w14:paraId="5903D1F5"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10</w:t>
            </w:r>
          </w:p>
        </w:tc>
      </w:tr>
      <w:tr w:rsidR="00A2054C" w14:paraId="521F3F49" w14:textId="77777777" w:rsidTr="00D127E6">
        <w:trPr>
          <w:trHeight w:val="270"/>
        </w:trPr>
        <w:tc>
          <w:tcPr>
            <w:tcW w:w="1266" w:type="dxa"/>
            <w:tcBorders>
              <w:top w:val="nil"/>
              <w:left w:val="single" w:sz="8" w:space="0" w:color="auto"/>
              <w:bottom w:val="single" w:sz="4" w:space="0" w:color="auto"/>
              <w:right w:val="single" w:sz="8" w:space="0" w:color="auto"/>
            </w:tcBorders>
            <w:shd w:val="clear" w:color="auto" w:fill="auto"/>
            <w:noWrap/>
            <w:vAlign w:val="center"/>
          </w:tcPr>
          <w:p w14:paraId="7F9D8DD0"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CC location</w:t>
            </w:r>
          </w:p>
        </w:tc>
        <w:tc>
          <w:tcPr>
            <w:tcW w:w="1701" w:type="dxa"/>
            <w:tcBorders>
              <w:top w:val="nil"/>
              <w:left w:val="nil"/>
              <w:bottom w:val="single" w:sz="4" w:space="0" w:color="auto"/>
              <w:right w:val="single" w:sz="4" w:space="0" w:color="auto"/>
            </w:tcBorders>
            <w:shd w:val="clear" w:color="auto" w:fill="auto"/>
            <w:noWrap/>
            <w:vAlign w:val="bottom"/>
          </w:tcPr>
          <w:p w14:paraId="5A5664D7"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fSCCL</w:t>
            </w:r>
          </w:p>
        </w:tc>
        <w:tc>
          <w:tcPr>
            <w:tcW w:w="1701" w:type="dxa"/>
            <w:tcBorders>
              <w:top w:val="nil"/>
              <w:left w:val="nil"/>
              <w:bottom w:val="single" w:sz="4" w:space="0" w:color="auto"/>
              <w:right w:val="single" w:sz="4" w:space="0" w:color="auto"/>
            </w:tcBorders>
            <w:shd w:val="clear" w:color="auto" w:fill="auto"/>
            <w:noWrap/>
            <w:vAlign w:val="bottom"/>
          </w:tcPr>
          <w:p w14:paraId="3F677BD3"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fSCCH</w:t>
            </w:r>
          </w:p>
        </w:tc>
        <w:tc>
          <w:tcPr>
            <w:tcW w:w="1701" w:type="dxa"/>
            <w:tcBorders>
              <w:top w:val="nil"/>
              <w:left w:val="nil"/>
              <w:bottom w:val="single" w:sz="4" w:space="0" w:color="auto"/>
              <w:right w:val="single" w:sz="4" w:space="0" w:color="auto"/>
            </w:tcBorders>
            <w:shd w:val="clear" w:color="auto" w:fill="auto"/>
            <w:noWrap/>
            <w:vAlign w:val="bottom"/>
          </w:tcPr>
          <w:p w14:paraId="000620D4"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fU2H</w:t>
            </w:r>
          </w:p>
        </w:tc>
        <w:tc>
          <w:tcPr>
            <w:tcW w:w="1843" w:type="dxa"/>
            <w:tcBorders>
              <w:top w:val="nil"/>
              <w:left w:val="nil"/>
              <w:bottom w:val="single" w:sz="4" w:space="0" w:color="auto"/>
              <w:right w:val="single" w:sz="8" w:space="0" w:color="auto"/>
            </w:tcBorders>
            <w:shd w:val="clear" w:color="auto" w:fill="auto"/>
            <w:noWrap/>
            <w:vAlign w:val="bottom"/>
          </w:tcPr>
          <w:p w14:paraId="062609F6"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fU3H</w:t>
            </w:r>
          </w:p>
        </w:tc>
        <w:tc>
          <w:tcPr>
            <w:tcW w:w="283" w:type="dxa"/>
            <w:tcBorders>
              <w:top w:val="nil"/>
              <w:left w:val="nil"/>
              <w:bottom w:val="nil"/>
              <w:right w:val="nil"/>
            </w:tcBorders>
            <w:shd w:val="clear" w:color="auto" w:fill="auto"/>
            <w:noWrap/>
            <w:vAlign w:val="bottom"/>
          </w:tcPr>
          <w:p w14:paraId="7C58C488" w14:textId="77777777" w:rsidR="00A2054C" w:rsidRDefault="00A2054C" w:rsidP="00D127E6">
            <w:pPr>
              <w:spacing w:after="0"/>
              <w:rPr>
                <w:rFonts w:ascii="Calibri" w:hAnsi="Calibri" w:cs="Calibri"/>
                <w:color w:val="000000"/>
                <w:sz w:val="16"/>
                <w:szCs w:val="16"/>
                <w:lang w:val="zh-CN" w:eastAsia="zh-CN"/>
              </w:rPr>
            </w:pPr>
            <w:r>
              <w:rPr>
                <w:rFonts w:ascii="Calibri" w:hAnsi="Calibri" w:cs="Calibri"/>
                <w:color w:val="000000"/>
                <w:sz w:val="16"/>
                <w:szCs w:val="16"/>
              </w:rPr>
              <w:t> </w:t>
            </w:r>
          </w:p>
        </w:tc>
        <w:tc>
          <w:tcPr>
            <w:tcW w:w="1134" w:type="dxa"/>
            <w:tcBorders>
              <w:top w:val="nil"/>
              <w:left w:val="single" w:sz="4" w:space="0" w:color="auto"/>
              <w:bottom w:val="single" w:sz="4" w:space="0" w:color="auto"/>
              <w:right w:val="single" w:sz="4" w:space="0" w:color="auto"/>
            </w:tcBorders>
            <w:shd w:val="clear" w:color="auto" w:fill="auto"/>
            <w:vAlign w:val="bottom"/>
          </w:tcPr>
          <w:p w14:paraId="74789CAB"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Min channel separation</w:t>
            </w:r>
          </w:p>
        </w:tc>
      </w:tr>
      <w:tr w:rsidR="00A2054C" w14:paraId="4DE648B9" w14:textId="77777777" w:rsidTr="00D127E6">
        <w:trPr>
          <w:trHeight w:val="270"/>
        </w:trPr>
        <w:tc>
          <w:tcPr>
            <w:tcW w:w="1266" w:type="dxa"/>
            <w:tcBorders>
              <w:top w:val="nil"/>
              <w:left w:val="single" w:sz="8" w:space="0" w:color="auto"/>
              <w:bottom w:val="single" w:sz="8" w:space="0" w:color="auto"/>
              <w:right w:val="single" w:sz="8" w:space="0" w:color="auto"/>
            </w:tcBorders>
            <w:shd w:val="clear" w:color="auto" w:fill="auto"/>
            <w:noWrap/>
            <w:vAlign w:val="bottom"/>
          </w:tcPr>
          <w:p w14:paraId="13CBB468"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Frequency</w:t>
            </w:r>
          </w:p>
        </w:tc>
        <w:tc>
          <w:tcPr>
            <w:tcW w:w="1701" w:type="dxa"/>
            <w:tcBorders>
              <w:top w:val="nil"/>
              <w:left w:val="nil"/>
              <w:bottom w:val="single" w:sz="8" w:space="0" w:color="auto"/>
              <w:right w:val="single" w:sz="4" w:space="0" w:color="auto"/>
            </w:tcBorders>
            <w:shd w:val="clear" w:color="auto" w:fill="auto"/>
            <w:noWrap/>
            <w:vAlign w:val="bottom"/>
          </w:tcPr>
          <w:p w14:paraId="08D4A7F1"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1710</w:t>
            </w:r>
          </w:p>
        </w:tc>
        <w:tc>
          <w:tcPr>
            <w:tcW w:w="1701" w:type="dxa"/>
            <w:tcBorders>
              <w:top w:val="nil"/>
              <w:left w:val="nil"/>
              <w:bottom w:val="single" w:sz="8" w:space="0" w:color="auto"/>
              <w:right w:val="single" w:sz="4" w:space="0" w:color="auto"/>
            </w:tcBorders>
            <w:shd w:val="clear" w:color="auto" w:fill="auto"/>
            <w:noWrap/>
            <w:vAlign w:val="bottom"/>
          </w:tcPr>
          <w:p w14:paraId="613B77D4"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1780</w:t>
            </w:r>
          </w:p>
        </w:tc>
        <w:tc>
          <w:tcPr>
            <w:tcW w:w="1701" w:type="dxa"/>
            <w:tcBorders>
              <w:top w:val="nil"/>
              <w:left w:val="nil"/>
              <w:bottom w:val="single" w:sz="8" w:space="0" w:color="auto"/>
              <w:right w:val="single" w:sz="4" w:space="0" w:color="auto"/>
            </w:tcBorders>
            <w:shd w:val="clear" w:color="auto" w:fill="auto"/>
            <w:noWrap/>
            <w:vAlign w:val="bottom"/>
          </w:tcPr>
          <w:p w14:paraId="4170F175"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2670</w:t>
            </w:r>
          </w:p>
        </w:tc>
        <w:tc>
          <w:tcPr>
            <w:tcW w:w="1843" w:type="dxa"/>
            <w:tcBorders>
              <w:top w:val="nil"/>
              <w:left w:val="nil"/>
              <w:bottom w:val="single" w:sz="8" w:space="0" w:color="auto"/>
              <w:right w:val="single" w:sz="8" w:space="0" w:color="auto"/>
            </w:tcBorders>
            <w:shd w:val="clear" w:color="auto" w:fill="auto"/>
            <w:noWrap/>
            <w:vAlign w:val="bottom"/>
          </w:tcPr>
          <w:p w14:paraId="24EBEF7F"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2520</w:t>
            </w:r>
          </w:p>
        </w:tc>
        <w:tc>
          <w:tcPr>
            <w:tcW w:w="283" w:type="dxa"/>
            <w:tcBorders>
              <w:top w:val="nil"/>
              <w:left w:val="nil"/>
              <w:bottom w:val="nil"/>
              <w:right w:val="nil"/>
            </w:tcBorders>
            <w:shd w:val="clear" w:color="auto" w:fill="auto"/>
            <w:noWrap/>
            <w:vAlign w:val="bottom"/>
          </w:tcPr>
          <w:p w14:paraId="0A4F9463" w14:textId="77777777" w:rsidR="00A2054C" w:rsidRDefault="00A2054C" w:rsidP="00D127E6">
            <w:pPr>
              <w:spacing w:after="0"/>
              <w:rPr>
                <w:rFonts w:ascii="Calibri" w:hAnsi="Calibri" w:cs="Calibri"/>
                <w:color w:val="000000"/>
                <w:sz w:val="16"/>
                <w:szCs w:val="16"/>
                <w:lang w:val="zh-CN" w:eastAsia="zh-CN"/>
              </w:rPr>
            </w:pPr>
            <w:r>
              <w:rPr>
                <w:rFonts w:ascii="Calibri" w:hAnsi="Calibri" w:cs="Calibri"/>
                <w:color w:val="000000"/>
                <w:sz w:val="16"/>
                <w:szCs w:val="16"/>
              </w:rPr>
              <w:t> </w:t>
            </w:r>
          </w:p>
        </w:tc>
        <w:tc>
          <w:tcPr>
            <w:tcW w:w="1134" w:type="dxa"/>
            <w:tcBorders>
              <w:top w:val="nil"/>
              <w:left w:val="single" w:sz="4" w:space="0" w:color="auto"/>
              <w:bottom w:val="single" w:sz="8" w:space="0" w:color="auto"/>
              <w:right w:val="single" w:sz="4" w:space="0" w:color="auto"/>
            </w:tcBorders>
            <w:shd w:val="clear" w:color="auto" w:fill="auto"/>
            <w:noWrap/>
            <w:vAlign w:val="bottom"/>
          </w:tcPr>
          <w:p w14:paraId="29FC44C0"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10</w:t>
            </w:r>
          </w:p>
        </w:tc>
      </w:tr>
      <w:tr w:rsidR="00A2054C" w14:paraId="4E4D95C7" w14:textId="77777777" w:rsidTr="00D127E6">
        <w:trPr>
          <w:trHeight w:val="270"/>
        </w:trPr>
        <w:tc>
          <w:tcPr>
            <w:tcW w:w="1266" w:type="dxa"/>
            <w:tcBorders>
              <w:top w:val="nil"/>
              <w:left w:val="single" w:sz="8" w:space="0" w:color="auto"/>
              <w:bottom w:val="single" w:sz="4" w:space="0" w:color="auto"/>
              <w:right w:val="single" w:sz="8" w:space="0" w:color="auto"/>
            </w:tcBorders>
            <w:shd w:val="clear" w:color="auto" w:fill="auto"/>
            <w:noWrap/>
            <w:vAlign w:val="center"/>
          </w:tcPr>
          <w:p w14:paraId="1680CC48"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1st order triple beat</w:t>
            </w:r>
          </w:p>
        </w:tc>
        <w:tc>
          <w:tcPr>
            <w:tcW w:w="1701" w:type="dxa"/>
            <w:tcBorders>
              <w:top w:val="nil"/>
              <w:left w:val="nil"/>
              <w:bottom w:val="single" w:sz="4" w:space="0" w:color="auto"/>
              <w:right w:val="single" w:sz="4" w:space="0" w:color="auto"/>
            </w:tcBorders>
            <w:shd w:val="clear" w:color="auto" w:fill="auto"/>
            <w:noWrap/>
            <w:vAlign w:val="bottom"/>
          </w:tcPr>
          <w:p w14:paraId="6629AF49"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 xml:space="preserve">I fUL3 -fUL1 - fSCCL | </w:t>
            </w:r>
          </w:p>
        </w:tc>
        <w:tc>
          <w:tcPr>
            <w:tcW w:w="1701" w:type="dxa"/>
            <w:tcBorders>
              <w:top w:val="nil"/>
              <w:left w:val="nil"/>
              <w:bottom w:val="single" w:sz="4" w:space="0" w:color="auto"/>
              <w:right w:val="single" w:sz="4" w:space="0" w:color="auto"/>
            </w:tcBorders>
            <w:shd w:val="clear" w:color="auto" w:fill="auto"/>
            <w:noWrap/>
            <w:vAlign w:val="bottom"/>
          </w:tcPr>
          <w:p w14:paraId="68366825"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 xml:space="preserve">I fUL2 -fUL1 + fSCCL | </w:t>
            </w:r>
          </w:p>
        </w:tc>
        <w:tc>
          <w:tcPr>
            <w:tcW w:w="1701" w:type="dxa"/>
            <w:tcBorders>
              <w:top w:val="nil"/>
              <w:left w:val="nil"/>
              <w:bottom w:val="single" w:sz="4" w:space="0" w:color="auto"/>
              <w:right w:val="single" w:sz="4" w:space="0" w:color="auto"/>
            </w:tcBorders>
            <w:shd w:val="clear" w:color="auto" w:fill="auto"/>
            <w:noWrap/>
            <w:vAlign w:val="bottom"/>
          </w:tcPr>
          <w:p w14:paraId="0A465179"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 xml:space="preserve">I fUL2 -fUL1 - fSCCH | </w:t>
            </w:r>
          </w:p>
        </w:tc>
        <w:tc>
          <w:tcPr>
            <w:tcW w:w="1843" w:type="dxa"/>
            <w:tcBorders>
              <w:top w:val="nil"/>
              <w:left w:val="nil"/>
              <w:bottom w:val="single" w:sz="4" w:space="0" w:color="auto"/>
              <w:right w:val="single" w:sz="8" w:space="0" w:color="auto"/>
            </w:tcBorders>
            <w:shd w:val="clear" w:color="auto" w:fill="auto"/>
            <w:noWrap/>
            <w:vAlign w:val="bottom"/>
          </w:tcPr>
          <w:p w14:paraId="46B0565D"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 xml:space="preserve">I fUL3 -fUL1 + fSCCH | </w:t>
            </w:r>
          </w:p>
        </w:tc>
        <w:tc>
          <w:tcPr>
            <w:tcW w:w="283" w:type="dxa"/>
            <w:tcBorders>
              <w:top w:val="nil"/>
              <w:left w:val="nil"/>
              <w:bottom w:val="nil"/>
              <w:right w:val="nil"/>
            </w:tcBorders>
            <w:shd w:val="clear" w:color="auto" w:fill="auto"/>
            <w:noWrap/>
            <w:vAlign w:val="bottom"/>
          </w:tcPr>
          <w:p w14:paraId="75EE0B98" w14:textId="77777777" w:rsidR="00A2054C" w:rsidRDefault="00A2054C" w:rsidP="00D127E6">
            <w:pPr>
              <w:spacing w:after="0"/>
              <w:rPr>
                <w:rFonts w:ascii="Calibri" w:hAnsi="Calibri" w:cs="Calibri"/>
                <w:color w:val="000000"/>
                <w:sz w:val="16"/>
                <w:szCs w:val="16"/>
                <w:lang w:val="zh-CN" w:eastAsia="zh-CN"/>
              </w:rPr>
            </w:pPr>
            <w:r>
              <w:rPr>
                <w:rFonts w:ascii="Calibri" w:hAnsi="Calibri" w:cs="Calibri"/>
                <w:color w:val="000000"/>
                <w:sz w:val="16"/>
                <w:szCs w:val="16"/>
              </w:rPr>
              <w:t> </w:t>
            </w:r>
          </w:p>
        </w:tc>
        <w:tc>
          <w:tcPr>
            <w:tcW w:w="1134" w:type="dxa"/>
            <w:tcBorders>
              <w:top w:val="nil"/>
              <w:left w:val="single" w:sz="4" w:space="0" w:color="auto"/>
              <w:bottom w:val="single" w:sz="4" w:space="0" w:color="auto"/>
              <w:right w:val="single" w:sz="4" w:space="0" w:color="auto"/>
            </w:tcBorders>
            <w:shd w:val="clear" w:color="auto" w:fill="auto"/>
            <w:vAlign w:val="bottom"/>
          </w:tcPr>
          <w:p w14:paraId="483FAFF1"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Max channel separation</w:t>
            </w:r>
          </w:p>
        </w:tc>
      </w:tr>
      <w:tr w:rsidR="00A2054C" w14:paraId="497F9E96" w14:textId="77777777" w:rsidTr="00D127E6">
        <w:trPr>
          <w:trHeight w:val="270"/>
        </w:trPr>
        <w:tc>
          <w:tcPr>
            <w:tcW w:w="1266" w:type="dxa"/>
            <w:tcBorders>
              <w:top w:val="nil"/>
              <w:left w:val="single" w:sz="8" w:space="0" w:color="auto"/>
              <w:bottom w:val="single" w:sz="8" w:space="0" w:color="auto"/>
              <w:right w:val="single" w:sz="8" w:space="0" w:color="auto"/>
            </w:tcBorders>
            <w:shd w:val="clear" w:color="auto" w:fill="auto"/>
            <w:noWrap/>
            <w:vAlign w:val="bottom"/>
          </w:tcPr>
          <w:p w14:paraId="1177DC58"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Ranges</w:t>
            </w:r>
          </w:p>
        </w:tc>
        <w:tc>
          <w:tcPr>
            <w:tcW w:w="1701" w:type="dxa"/>
            <w:tcBorders>
              <w:top w:val="nil"/>
              <w:left w:val="nil"/>
              <w:bottom w:val="single" w:sz="8" w:space="0" w:color="auto"/>
              <w:right w:val="single" w:sz="4" w:space="0" w:color="auto"/>
            </w:tcBorders>
            <w:shd w:val="clear" w:color="auto" w:fill="auto"/>
            <w:noWrap/>
            <w:vAlign w:val="bottom"/>
          </w:tcPr>
          <w:p w14:paraId="3E4CE8C5"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1540</w:t>
            </w:r>
          </w:p>
        </w:tc>
        <w:tc>
          <w:tcPr>
            <w:tcW w:w="1701" w:type="dxa"/>
            <w:tcBorders>
              <w:top w:val="nil"/>
              <w:left w:val="nil"/>
              <w:bottom w:val="single" w:sz="8" w:space="0" w:color="auto"/>
              <w:right w:val="single" w:sz="4" w:space="0" w:color="auto"/>
            </w:tcBorders>
            <w:shd w:val="clear" w:color="auto" w:fill="auto"/>
            <w:noWrap/>
            <w:vAlign w:val="bottom"/>
          </w:tcPr>
          <w:p w14:paraId="278AAE60"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1730</w:t>
            </w:r>
          </w:p>
        </w:tc>
        <w:tc>
          <w:tcPr>
            <w:tcW w:w="1701" w:type="dxa"/>
            <w:tcBorders>
              <w:top w:val="nil"/>
              <w:left w:val="nil"/>
              <w:bottom w:val="single" w:sz="8" w:space="0" w:color="auto"/>
              <w:right w:val="single" w:sz="4" w:space="0" w:color="auto"/>
            </w:tcBorders>
            <w:shd w:val="clear" w:color="auto" w:fill="auto"/>
            <w:noWrap/>
            <w:vAlign w:val="bottom"/>
          </w:tcPr>
          <w:p w14:paraId="0E50666E" w14:textId="77777777" w:rsidR="00A2054C" w:rsidRDefault="00A2054C" w:rsidP="00D127E6">
            <w:pPr>
              <w:spacing w:after="0"/>
              <w:jc w:val="center"/>
              <w:rPr>
                <w:rFonts w:ascii="Calibri" w:hAnsi="Calibri" w:cs="Calibri"/>
                <w:color w:val="000000"/>
                <w:sz w:val="16"/>
                <w:szCs w:val="16"/>
                <w:highlight w:val="yellow"/>
                <w:lang w:val="zh-CN" w:eastAsia="zh-CN"/>
              </w:rPr>
            </w:pPr>
            <w:r>
              <w:rPr>
                <w:rFonts w:ascii="Calibri" w:hAnsi="Calibri" w:cs="Calibri"/>
                <w:color w:val="000000"/>
                <w:sz w:val="16"/>
                <w:szCs w:val="16"/>
              </w:rPr>
              <w:t>1760</w:t>
            </w:r>
          </w:p>
        </w:tc>
        <w:tc>
          <w:tcPr>
            <w:tcW w:w="1843" w:type="dxa"/>
            <w:tcBorders>
              <w:top w:val="nil"/>
              <w:left w:val="nil"/>
              <w:bottom w:val="single" w:sz="8" w:space="0" w:color="auto"/>
              <w:right w:val="single" w:sz="8" w:space="0" w:color="auto"/>
            </w:tcBorders>
            <w:shd w:val="clear" w:color="auto" w:fill="auto"/>
            <w:noWrap/>
            <w:vAlign w:val="bottom"/>
          </w:tcPr>
          <w:p w14:paraId="3D763D5D" w14:textId="77777777" w:rsidR="00A2054C" w:rsidRDefault="00A2054C" w:rsidP="00D127E6">
            <w:pPr>
              <w:spacing w:after="0"/>
              <w:jc w:val="center"/>
              <w:rPr>
                <w:rFonts w:ascii="Calibri" w:hAnsi="Calibri" w:cs="Calibri"/>
                <w:color w:val="000000"/>
                <w:sz w:val="16"/>
                <w:szCs w:val="16"/>
                <w:highlight w:val="yellow"/>
                <w:lang w:val="zh-CN" w:eastAsia="zh-CN"/>
              </w:rPr>
            </w:pPr>
            <w:r>
              <w:rPr>
                <w:rFonts w:ascii="Calibri" w:hAnsi="Calibri" w:cs="Calibri"/>
                <w:color w:val="000000"/>
                <w:sz w:val="16"/>
                <w:szCs w:val="16"/>
              </w:rPr>
              <w:t>1950</w:t>
            </w:r>
          </w:p>
        </w:tc>
        <w:tc>
          <w:tcPr>
            <w:tcW w:w="283" w:type="dxa"/>
            <w:tcBorders>
              <w:top w:val="nil"/>
              <w:left w:val="nil"/>
              <w:bottom w:val="nil"/>
              <w:right w:val="nil"/>
            </w:tcBorders>
            <w:shd w:val="clear" w:color="auto" w:fill="auto"/>
            <w:noWrap/>
            <w:vAlign w:val="bottom"/>
          </w:tcPr>
          <w:p w14:paraId="7C1CE37C" w14:textId="77777777" w:rsidR="00A2054C" w:rsidRDefault="00A2054C" w:rsidP="00D127E6">
            <w:pPr>
              <w:spacing w:after="0"/>
              <w:rPr>
                <w:rFonts w:ascii="Calibri" w:hAnsi="Calibri" w:cs="Calibri"/>
                <w:color w:val="000000"/>
                <w:sz w:val="16"/>
                <w:szCs w:val="16"/>
                <w:lang w:val="zh-CN" w:eastAsia="zh-CN"/>
              </w:rPr>
            </w:pPr>
            <w:r>
              <w:rPr>
                <w:rFonts w:ascii="Calibri" w:hAnsi="Calibri" w:cs="Calibri"/>
                <w:color w:val="000000"/>
                <w:sz w:val="16"/>
                <w:szCs w:val="16"/>
              </w:rPr>
              <w:t> </w:t>
            </w:r>
          </w:p>
        </w:tc>
        <w:tc>
          <w:tcPr>
            <w:tcW w:w="1134" w:type="dxa"/>
            <w:tcBorders>
              <w:top w:val="nil"/>
              <w:left w:val="single" w:sz="4" w:space="0" w:color="auto"/>
              <w:bottom w:val="single" w:sz="8" w:space="0" w:color="auto"/>
              <w:right w:val="single" w:sz="4" w:space="0" w:color="auto"/>
            </w:tcBorders>
            <w:shd w:val="clear" w:color="auto" w:fill="auto"/>
            <w:noWrap/>
            <w:vAlign w:val="bottom"/>
          </w:tcPr>
          <w:p w14:paraId="7B500FEB"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170</w:t>
            </w:r>
          </w:p>
        </w:tc>
      </w:tr>
      <w:tr w:rsidR="00A2054C" w14:paraId="7EE04E64" w14:textId="77777777" w:rsidTr="00D127E6">
        <w:trPr>
          <w:trHeight w:val="270"/>
        </w:trPr>
        <w:tc>
          <w:tcPr>
            <w:tcW w:w="1266" w:type="dxa"/>
            <w:tcBorders>
              <w:top w:val="nil"/>
              <w:left w:val="single" w:sz="8" w:space="0" w:color="auto"/>
              <w:bottom w:val="single" w:sz="4" w:space="0" w:color="auto"/>
              <w:right w:val="single" w:sz="8" w:space="0" w:color="auto"/>
            </w:tcBorders>
            <w:shd w:val="clear" w:color="auto" w:fill="auto"/>
            <w:noWrap/>
            <w:vAlign w:val="center"/>
          </w:tcPr>
          <w:p w14:paraId="3FF3AFD7"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1st order triple beat</w:t>
            </w:r>
          </w:p>
        </w:tc>
        <w:tc>
          <w:tcPr>
            <w:tcW w:w="1701" w:type="dxa"/>
            <w:tcBorders>
              <w:top w:val="nil"/>
              <w:left w:val="nil"/>
              <w:bottom w:val="single" w:sz="4" w:space="0" w:color="auto"/>
              <w:right w:val="single" w:sz="4" w:space="0" w:color="auto"/>
            </w:tcBorders>
            <w:shd w:val="clear" w:color="auto" w:fill="auto"/>
            <w:noWrap/>
            <w:vAlign w:val="bottom"/>
          </w:tcPr>
          <w:p w14:paraId="02ADB2A9"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 xml:space="preserve">I fUL2 +fUL1 - fSCCH | </w:t>
            </w:r>
          </w:p>
        </w:tc>
        <w:tc>
          <w:tcPr>
            <w:tcW w:w="1701" w:type="dxa"/>
            <w:tcBorders>
              <w:top w:val="nil"/>
              <w:left w:val="nil"/>
              <w:bottom w:val="single" w:sz="4" w:space="0" w:color="auto"/>
              <w:right w:val="single" w:sz="4" w:space="0" w:color="auto"/>
            </w:tcBorders>
            <w:shd w:val="clear" w:color="auto" w:fill="auto"/>
            <w:noWrap/>
            <w:vAlign w:val="bottom"/>
          </w:tcPr>
          <w:p w14:paraId="5CABB1EB"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 xml:space="preserve">I fUH1 +fUH2 - fSCCL | </w:t>
            </w:r>
          </w:p>
        </w:tc>
        <w:tc>
          <w:tcPr>
            <w:tcW w:w="1701" w:type="dxa"/>
            <w:tcBorders>
              <w:top w:val="nil"/>
              <w:left w:val="nil"/>
              <w:bottom w:val="single" w:sz="4" w:space="0" w:color="auto"/>
              <w:right w:val="single" w:sz="4" w:space="0" w:color="auto"/>
            </w:tcBorders>
            <w:shd w:val="clear" w:color="auto" w:fill="auto"/>
            <w:noWrap/>
            <w:vAlign w:val="bottom"/>
          </w:tcPr>
          <w:p w14:paraId="41D56AE0"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 xml:space="preserve">I fUL2 +fUL1 + fSCCL | </w:t>
            </w:r>
          </w:p>
        </w:tc>
        <w:tc>
          <w:tcPr>
            <w:tcW w:w="1843" w:type="dxa"/>
            <w:tcBorders>
              <w:top w:val="nil"/>
              <w:left w:val="nil"/>
              <w:bottom w:val="single" w:sz="4" w:space="0" w:color="auto"/>
              <w:right w:val="single" w:sz="8" w:space="0" w:color="auto"/>
            </w:tcBorders>
            <w:shd w:val="clear" w:color="auto" w:fill="auto"/>
            <w:noWrap/>
            <w:vAlign w:val="bottom"/>
          </w:tcPr>
          <w:p w14:paraId="3371F070"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 xml:space="preserve">I fUH1 +fUH2 + fSCCH | </w:t>
            </w:r>
          </w:p>
        </w:tc>
        <w:tc>
          <w:tcPr>
            <w:tcW w:w="283" w:type="dxa"/>
            <w:tcBorders>
              <w:top w:val="nil"/>
              <w:left w:val="nil"/>
              <w:bottom w:val="nil"/>
              <w:right w:val="nil"/>
            </w:tcBorders>
            <w:shd w:val="clear" w:color="auto" w:fill="auto"/>
            <w:noWrap/>
            <w:vAlign w:val="bottom"/>
          </w:tcPr>
          <w:p w14:paraId="3521C318" w14:textId="77777777" w:rsidR="00A2054C" w:rsidRDefault="00A2054C" w:rsidP="00D127E6">
            <w:pPr>
              <w:spacing w:after="0"/>
              <w:rPr>
                <w:rFonts w:ascii="Calibri" w:hAnsi="Calibri" w:cs="Calibri"/>
                <w:color w:val="000000"/>
                <w:sz w:val="16"/>
                <w:szCs w:val="16"/>
                <w:lang w:val="zh-CN" w:eastAsia="zh-CN"/>
              </w:rPr>
            </w:pPr>
            <w:r>
              <w:rPr>
                <w:rFonts w:ascii="Calibri" w:hAnsi="Calibri" w:cs="Calibri"/>
                <w:color w:val="000000"/>
                <w:sz w:val="16"/>
                <w:szCs w:val="16"/>
              </w:rPr>
              <w:t> </w:t>
            </w:r>
          </w:p>
        </w:tc>
        <w:tc>
          <w:tcPr>
            <w:tcW w:w="1134" w:type="dxa"/>
            <w:tcBorders>
              <w:top w:val="nil"/>
              <w:left w:val="nil"/>
              <w:bottom w:val="nil"/>
              <w:right w:val="nil"/>
            </w:tcBorders>
            <w:shd w:val="clear" w:color="auto" w:fill="auto"/>
            <w:noWrap/>
            <w:vAlign w:val="bottom"/>
          </w:tcPr>
          <w:p w14:paraId="6B46315B" w14:textId="77777777" w:rsidR="00A2054C" w:rsidRDefault="00A2054C" w:rsidP="00D127E6">
            <w:pPr>
              <w:spacing w:after="0"/>
              <w:rPr>
                <w:rFonts w:ascii="Calibri" w:hAnsi="Calibri" w:cs="Calibri"/>
                <w:color w:val="000000"/>
                <w:sz w:val="16"/>
                <w:szCs w:val="16"/>
                <w:lang w:val="zh-CN" w:eastAsia="zh-CN"/>
              </w:rPr>
            </w:pPr>
            <w:r>
              <w:rPr>
                <w:rFonts w:ascii="Calibri" w:hAnsi="Calibri" w:cs="Calibri"/>
                <w:color w:val="000000"/>
                <w:sz w:val="16"/>
                <w:szCs w:val="16"/>
              </w:rPr>
              <w:t> </w:t>
            </w:r>
          </w:p>
        </w:tc>
      </w:tr>
      <w:tr w:rsidR="00A2054C" w14:paraId="4D527A55" w14:textId="77777777" w:rsidTr="00D127E6">
        <w:trPr>
          <w:trHeight w:val="270"/>
        </w:trPr>
        <w:tc>
          <w:tcPr>
            <w:tcW w:w="1266" w:type="dxa"/>
            <w:tcBorders>
              <w:top w:val="nil"/>
              <w:left w:val="single" w:sz="8" w:space="0" w:color="auto"/>
              <w:bottom w:val="single" w:sz="8" w:space="0" w:color="auto"/>
              <w:right w:val="single" w:sz="8" w:space="0" w:color="auto"/>
            </w:tcBorders>
            <w:shd w:val="clear" w:color="auto" w:fill="auto"/>
            <w:noWrap/>
            <w:vAlign w:val="bottom"/>
          </w:tcPr>
          <w:p w14:paraId="7E2C468A"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Ranges</w:t>
            </w:r>
          </w:p>
        </w:tc>
        <w:tc>
          <w:tcPr>
            <w:tcW w:w="1701" w:type="dxa"/>
            <w:tcBorders>
              <w:top w:val="nil"/>
              <w:left w:val="nil"/>
              <w:bottom w:val="single" w:sz="8" w:space="0" w:color="auto"/>
              <w:right w:val="single" w:sz="4" w:space="0" w:color="auto"/>
            </w:tcBorders>
            <w:shd w:val="clear" w:color="auto" w:fill="auto"/>
            <w:noWrap/>
            <w:vAlign w:val="bottom"/>
          </w:tcPr>
          <w:p w14:paraId="039B11D9"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3232</w:t>
            </w:r>
          </w:p>
        </w:tc>
        <w:tc>
          <w:tcPr>
            <w:tcW w:w="1701" w:type="dxa"/>
            <w:tcBorders>
              <w:top w:val="nil"/>
              <w:left w:val="nil"/>
              <w:bottom w:val="single" w:sz="8" w:space="0" w:color="auto"/>
              <w:right w:val="single" w:sz="4" w:space="0" w:color="auto"/>
            </w:tcBorders>
            <w:shd w:val="clear" w:color="auto" w:fill="auto"/>
            <w:noWrap/>
            <w:vAlign w:val="bottom"/>
          </w:tcPr>
          <w:p w14:paraId="6F087318"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3650</w:t>
            </w:r>
          </w:p>
        </w:tc>
        <w:tc>
          <w:tcPr>
            <w:tcW w:w="1701" w:type="dxa"/>
            <w:tcBorders>
              <w:top w:val="nil"/>
              <w:left w:val="nil"/>
              <w:bottom w:val="single" w:sz="8" w:space="0" w:color="auto"/>
              <w:right w:val="single" w:sz="4" w:space="0" w:color="auto"/>
            </w:tcBorders>
            <w:shd w:val="clear" w:color="auto" w:fill="auto"/>
            <w:noWrap/>
            <w:vAlign w:val="bottom"/>
          </w:tcPr>
          <w:p w14:paraId="32344194"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6722</w:t>
            </w:r>
          </w:p>
        </w:tc>
        <w:tc>
          <w:tcPr>
            <w:tcW w:w="1843" w:type="dxa"/>
            <w:tcBorders>
              <w:top w:val="nil"/>
              <w:left w:val="nil"/>
              <w:bottom w:val="single" w:sz="8" w:space="0" w:color="auto"/>
              <w:right w:val="single" w:sz="8" w:space="0" w:color="auto"/>
            </w:tcBorders>
            <w:shd w:val="clear" w:color="auto" w:fill="auto"/>
            <w:noWrap/>
            <w:vAlign w:val="bottom"/>
          </w:tcPr>
          <w:p w14:paraId="19C486F0" w14:textId="77777777" w:rsidR="00A2054C" w:rsidRDefault="00A2054C" w:rsidP="00D127E6">
            <w:pPr>
              <w:spacing w:after="0"/>
              <w:jc w:val="center"/>
              <w:rPr>
                <w:rFonts w:ascii="Calibri" w:hAnsi="Calibri" w:cs="Calibri"/>
                <w:color w:val="000000"/>
                <w:sz w:val="16"/>
                <w:szCs w:val="16"/>
                <w:lang w:val="zh-CN" w:eastAsia="zh-CN"/>
              </w:rPr>
            </w:pPr>
            <w:r>
              <w:rPr>
                <w:rFonts w:ascii="Calibri" w:hAnsi="Calibri" w:cs="Calibri"/>
                <w:color w:val="000000"/>
                <w:sz w:val="16"/>
                <w:szCs w:val="16"/>
              </w:rPr>
              <w:t>7140</w:t>
            </w:r>
          </w:p>
        </w:tc>
        <w:tc>
          <w:tcPr>
            <w:tcW w:w="283" w:type="dxa"/>
            <w:tcBorders>
              <w:top w:val="nil"/>
              <w:left w:val="nil"/>
              <w:bottom w:val="nil"/>
              <w:right w:val="nil"/>
            </w:tcBorders>
            <w:shd w:val="clear" w:color="auto" w:fill="auto"/>
            <w:noWrap/>
            <w:vAlign w:val="bottom"/>
          </w:tcPr>
          <w:p w14:paraId="23795332" w14:textId="77777777" w:rsidR="00A2054C" w:rsidRDefault="00A2054C" w:rsidP="00D127E6">
            <w:pPr>
              <w:spacing w:after="0"/>
              <w:rPr>
                <w:rFonts w:ascii="Calibri" w:hAnsi="Calibri" w:cs="Calibri"/>
                <w:color w:val="000000"/>
                <w:sz w:val="16"/>
                <w:szCs w:val="16"/>
                <w:lang w:val="zh-CN" w:eastAsia="zh-CN"/>
              </w:rPr>
            </w:pPr>
            <w:r>
              <w:rPr>
                <w:rFonts w:ascii="Calibri" w:hAnsi="Calibri" w:cs="Calibri"/>
                <w:color w:val="000000"/>
                <w:sz w:val="16"/>
                <w:szCs w:val="16"/>
              </w:rPr>
              <w:t> </w:t>
            </w:r>
          </w:p>
        </w:tc>
        <w:tc>
          <w:tcPr>
            <w:tcW w:w="1134" w:type="dxa"/>
            <w:tcBorders>
              <w:top w:val="nil"/>
              <w:left w:val="nil"/>
              <w:bottom w:val="nil"/>
              <w:right w:val="nil"/>
            </w:tcBorders>
            <w:shd w:val="clear" w:color="auto" w:fill="auto"/>
            <w:noWrap/>
            <w:vAlign w:val="bottom"/>
          </w:tcPr>
          <w:p w14:paraId="00796CE0" w14:textId="77777777" w:rsidR="00A2054C" w:rsidRDefault="00A2054C" w:rsidP="00D127E6">
            <w:pPr>
              <w:spacing w:after="0"/>
              <w:rPr>
                <w:rFonts w:ascii="Calibri" w:hAnsi="Calibri" w:cs="Calibri"/>
                <w:color w:val="000000"/>
                <w:sz w:val="16"/>
                <w:szCs w:val="16"/>
                <w:lang w:val="zh-CN" w:eastAsia="zh-CN"/>
              </w:rPr>
            </w:pPr>
            <w:r>
              <w:rPr>
                <w:rFonts w:ascii="Calibri" w:hAnsi="Calibri" w:cs="Calibri"/>
                <w:color w:val="000000"/>
                <w:sz w:val="16"/>
                <w:szCs w:val="16"/>
              </w:rPr>
              <w:t> </w:t>
            </w:r>
          </w:p>
        </w:tc>
      </w:tr>
    </w:tbl>
    <w:p w14:paraId="702BE81E" w14:textId="77777777" w:rsidR="00A2054C" w:rsidRDefault="00A2054C" w:rsidP="00A2054C">
      <w:pPr>
        <w:rPr>
          <w:lang w:val="en-US" w:eastAsia="zh-CN"/>
        </w:rPr>
      </w:pPr>
    </w:p>
    <w:p w14:paraId="5F74B903" w14:textId="77777777" w:rsidR="00A2054C" w:rsidRDefault="00A2054C" w:rsidP="00A2054C">
      <w:pPr>
        <w:rPr>
          <w:rFonts w:ascii="Arial" w:hAnsi="Arial" w:cs="Arial"/>
        </w:rPr>
      </w:pPr>
      <w:r>
        <w:rPr>
          <w:rFonts w:ascii="Arial" w:hAnsi="Arial" w:cs="Arial"/>
        </w:rPr>
        <w:t>There is no triple-beat issue for this combination.</w:t>
      </w:r>
    </w:p>
    <w:p w14:paraId="1BEA9A82" w14:textId="77777777" w:rsidR="00A2054C" w:rsidRDefault="00A2054C" w:rsidP="00A2054C">
      <w:pPr>
        <w:pStyle w:val="Heading4"/>
        <w:spacing w:before="180"/>
        <w:rPr>
          <w:rFonts w:eastAsia="Times New Roman"/>
        </w:rPr>
      </w:pPr>
      <w:r>
        <w:rPr>
          <w:rFonts w:eastAsia="SimSun" w:hint="eastAsia"/>
          <w:lang w:eastAsia="zh-CN"/>
        </w:rPr>
        <w:t>5.71</w:t>
      </w:r>
      <w:r>
        <w:rPr>
          <w:rFonts w:eastAsia="Times New Roman"/>
        </w:rPr>
        <w:t>.1.4</w:t>
      </w:r>
      <w:r>
        <w:rPr>
          <w:rFonts w:eastAsia="Times New Roman"/>
        </w:rPr>
        <w:tab/>
        <w:t>∆TIB and ∆RIB values</w:t>
      </w:r>
    </w:p>
    <w:p w14:paraId="12362EB8" w14:textId="77777777" w:rsidR="00A2054C" w:rsidRDefault="00A2054C" w:rsidP="00A2054C">
      <w:pPr>
        <w:rPr>
          <w:rFonts w:ascii="Arial" w:hAnsi="Arial" w:cs="Arial"/>
        </w:rPr>
      </w:pPr>
      <w:r>
        <w:rPr>
          <w:rFonts w:ascii="Arial" w:hAnsi="Arial" w:cs="Arial"/>
        </w:rPr>
        <w:t xml:space="preserve">These values are already part of the specification. There’s nothing new for the proposed bandwidth combination set. </w:t>
      </w:r>
    </w:p>
    <w:p w14:paraId="43AAF2E1" w14:textId="77777777" w:rsidR="00A2054C" w:rsidRDefault="00A2054C" w:rsidP="00A2054C">
      <w:pPr>
        <w:pStyle w:val="Heading4"/>
        <w:rPr>
          <w:rFonts w:eastAsia="Times New Roman"/>
        </w:rPr>
      </w:pPr>
      <w:r>
        <w:rPr>
          <w:rFonts w:eastAsia="Times New Roman" w:hint="eastAsia"/>
          <w:lang w:eastAsia="zh-CN"/>
        </w:rPr>
        <w:t>5.71</w:t>
      </w:r>
      <w:r>
        <w:rPr>
          <w:rFonts w:eastAsia="Times New Roman"/>
        </w:rPr>
        <w:t>.1.5</w:t>
      </w:r>
      <w:r>
        <w:rPr>
          <w:rFonts w:eastAsia="Times New Roman"/>
        </w:rPr>
        <w:tab/>
        <w:t>REFSENs requirements</w:t>
      </w:r>
    </w:p>
    <w:p w14:paraId="103477C2" w14:textId="77777777" w:rsidR="00A2054C" w:rsidRDefault="00A2054C" w:rsidP="00A2054C">
      <w:pPr>
        <w:rPr>
          <w:rFonts w:ascii="Arial" w:hAnsi="Arial" w:cs="Arial"/>
        </w:rPr>
      </w:pPr>
      <w:r>
        <w:rPr>
          <w:rFonts w:ascii="Arial" w:hAnsi="Arial" w:cs="Arial"/>
        </w:rPr>
        <w:t>There is no additional sensitivity requirement.</w:t>
      </w:r>
    </w:p>
    <w:p w14:paraId="47E31508" w14:textId="77777777" w:rsidR="00A2054C" w:rsidRDefault="00A2054C" w:rsidP="00A2054C">
      <w:pPr>
        <w:pStyle w:val="Heading4"/>
        <w:spacing w:before="180"/>
        <w:rPr>
          <w:rFonts w:eastAsia="Times New Roman"/>
        </w:rPr>
      </w:pPr>
      <w:r>
        <w:rPr>
          <w:rFonts w:eastAsia="SimSun" w:hint="eastAsia"/>
          <w:lang w:eastAsia="zh-CN"/>
        </w:rPr>
        <w:t>5.71</w:t>
      </w:r>
      <w:r>
        <w:rPr>
          <w:rFonts w:eastAsia="Times New Roman"/>
        </w:rPr>
        <w:t>.1.6</w:t>
      </w:r>
      <w:r>
        <w:rPr>
          <w:rFonts w:eastAsia="Times New Roman"/>
        </w:rPr>
        <w:tab/>
        <w:t>OOB blocking exception requirements</w:t>
      </w:r>
    </w:p>
    <w:p w14:paraId="6DAABFA7" w14:textId="77777777" w:rsidR="00A2054C" w:rsidRDefault="00A2054C" w:rsidP="00A2054C">
      <w:pPr>
        <w:rPr>
          <w:rFonts w:ascii="Arial" w:hAnsi="Arial" w:cs="Arial"/>
        </w:rPr>
      </w:pPr>
      <w:r>
        <w:rPr>
          <w:rFonts w:ascii="Arial" w:hAnsi="Arial" w:cs="Arial"/>
        </w:rPr>
        <w:t>There is no OOB exception for the CA combination.</w:t>
      </w: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22A00E64" w:rsidR="00387310" w:rsidRDefault="007E4D89" w:rsidP="00FC798C">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5"/>
      <w:bookmarkEnd w:id="6"/>
      <w:bookmarkEnd w:id="7"/>
      <w:bookmarkEnd w:id="8"/>
      <w:bookmarkEnd w:id="9"/>
      <w:bookmarkEnd w:id="12"/>
      <w:r w:rsidR="00CE30DD" w:rsidRPr="00CE30DD">
        <w:t>RP-232920</w:t>
      </w:r>
      <w:r w:rsidR="00FC798C">
        <w:t xml:space="preserve">, </w:t>
      </w:r>
      <w:r w:rsidR="00CE30DD" w:rsidRPr="00CE30DD">
        <w:t>Rel-18 NR Inter-band Carrier Aggregation/Dual Connectivity  for 2 bands DL with x bands UL (x=1,2),</w:t>
      </w:r>
      <w:r w:rsidR="00290452" w:rsidRPr="00443D3F">
        <w:t xml:space="preserve"> RAN#10</w:t>
      </w:r>
      <w:r w:rsidR="00290452">
        <w:t>2</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A6CE9" w14:textId="77777777" w:rsidR="00DD0F29" w:rsidRDefault="00DD0F29">
      <w:r>
        <w:separator/>
      </w:r>
    </w:p>
  </w:endnote>
  <w:endnote w:type="continuationSeparator" w:id="0">
    <w:p w14:paraId="712CD8B1" w14:textId="77777777" w:rsidR="00DD0F29" w:rsidRDefault="00DD0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UI"/>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27C48" w14:textId="77777777" w:rsidR="00DD0F29" w:rsidRDefault="00DD0F29">
      <w:r>
        <w:separator/>
      </w:r>
    </w:p>
  </w:footnote>
  <w:footnote w:type="continuationSeparator" w:id="0">
    <w:p w14:paraId="7F3816B5" w14:textId="77777777" w:rsidR="00DD0F29" w:rsidRDefault="00DD0F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A60EF"/>
    <w:rsid w:val="000B05EE"/>
    <w:rsid w:val="000B11CF"/>
    <w:rsid w:val="000B1B33"/>
    <w:rsid w:val="000B1BF8"/>
    <w:rsid w:val="000B58BB"/>
    <w:rsid w:val="000B7955"/>
    <w:rsid w:val="000C2523"/>
    <w:rsid w:val="000C43E9"/>
    <w:rsid w:val="000C69E7"/>
    <w:rsid w:val="000D2780"/>
    <w:rsid w:val="000D589C"/>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5193E"/>
    <w:rsid w:val="00161B27"/>
    <w:rsid w:val="00163E73"/>
    <w:rsid w:val="00163FAD"/>
    <w:rsid w:val="00164BBF"/>
    <w:rsid w:val="0016608F"/>
    <w:rsid w:val="001719F3"/>
    <w:rsid w:val="001724CD"/>
    <w:rsid w:val="00174ECB"/>
    <w:rsid w:val="001762B4"/>
    <w:rsid w:val="00177F62"/>
    <w:rsid w:val="00180CAA"/>
    <w:rsid w:val="00182754"/>
    <w:rsid w:val="00191CFD"/>
    <w:rsid w:val="00195DC3"/>
    <w:rsid w:val="00195DC7"/>
    <w:rsid w:val="001A08AA"/>
    <w:rsid w:val="001A29C0"/>
    <w:rsid w:val="001A2E42"/>
    <w:rsid w:val="001A5016"/>
    <w:rsid w:val="001A6570"/>
    <w:rsid w:val="001A6AD8"/>
    <w:rsid w:val="001B195A"/>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811F7"/>
    <w:rsid w:val="0038515D"/>
    <w:rsid w:val="003858D2"/>
    <w:rsid w:val="00387054"/>
    <w:rsid w:val="00387310"/>
    <w:rsid w:val="00387CF6"/>
    <w:rsid w:val="00391B24"/>
    <w:rsid w:val="003940C5"/>
    <w:rsid w:val="003949D0"/>
    <w:rsid w:val="00394B05"/>
    <w:rsid w:val="00397E82"/>
    <w:rsid w:val="003A3336"/>
    <w:rsid w:val="003A4743"/>
    <w:rsid w:val="003A5763"/>
    <w:rsid w:val="003B0BCC"/>
    <w:rsid w:val="003B1282"/>
    <w:rsid w:val="003B129C"/>
    <w:rsid w:val="003B1820"/>
    <w:rsid w:val="003B2615"/>
    <w:rsid w:val="003B406C"/>
    <w:rsid w:val="003B6206"/>
    <w:rsid w:val="003B63E7"/>
    <w:rsid w:val="003B73E7"/>
    <w:rsid w:val="003C1F5F"/>
    <w:rsid w:val="003C346D"/>
    <w:rsid w:val="003C3945"/>
    <w:rsid w:val="003C4319"/>
    <w:rsid w:val="003C6993"/>
    <w:rsid w:val="003C7DEF"/>
    <w:rsid w:val="003D05CB"/>
    <w:rsid w:val="003D3A8B"/>
    <w:rsid w:val="003D4B99"/>
    <w:rsid w:val="003D5017"/>
    <w:rsid w:val="003D6187"/>
    <w:rsid w:val="003E08C5"/>
    <w:rsid w:val="003E16CC"/>
    <w:rsid w:val="003E5082"/>
    <w:rsid w:val="003E533B"/>
    <w:rsid w:val="003E6C3F"/>
    <w:rsid w:val="003E7286"/>
    <w:rsid w:val="003F32BE"/>
    <w:rsid w:val="003F5860"/>
    <w:rsid w:val="003F637F"/>
    <w:rsid w:val="003F6A95"/>
    <w:rsid w:val="003F6F2C"/>
    <w:rsid w:val="003F7F55"/>
    <w:rsid w:val="00405196"/>
    <w:rsid w:val="0041648B"/>
    <w:rsid w:val="0041690F"/>
    <w:rsid w:val="00420913"/>
    <w:rsid w:val="00420C59"/>
    <w:rsid w:val="00421722"/>
    <w:rsid w:val="00423362"/>
    <w:rsid w:val="00435CA9"/>
    <w:rsid w:val="0043693F"/>
    <w:rsid w:val="004369D4"/>
    <w:rsid w:val="00440517"/>
    <w:rsid w:val="0044166E"/>
    <w:rsid w:val="00441D1A"/>
    <w:rsid w:val="00442D16"/>
    <w:rsid w:val="00445B1C"/>
    <w:rsid w:val="0044605A"/>
    <w:rsid w:val="004503C3"/>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43DB"/>
    <w:rsid w:val="00495514"/>
    <w:rsid w:val="00496DC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18A"/>
    <w:rsid w:val="00541B90"/>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22A2"/>
    <w:rsid w:val="0058320A"/>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3657E"/>
    <w:rsid w:val="0064093D"/>
    <w:rsid w:val="006448E2"/>
    <w:rsid w:val="006458C4"/>
    <w:rsid w:val="006516F7"/>
    <w:rsid w:val="00651B84"/>
    <w:rsid w:val="00655571"/>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1657"/>
    <w:rsid w:val="006E22B7"/>
    <w:rsid w:val="006E634B"/>
    <w:rsid w:val="006F324C"/>
    <w:rsid w:val="006F4194"/>
    <w:rsid w:val="006F514D"/>
    <w:rsid w:val="006F6631"/>
    <w:rsid w:val="006F7C05"/>
    <w:rsid w:val="0070646B"/>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D1455"/>
    <w:rsid w:val="007D2CFD"/>
    <w:rsid w:val="007D62FA"/>
    <w:rsid w:val="007D75EC"/>
    <w:rsid w:val="007E0735"/>
    <w:rsid w:val="007E4D89"/>
    <w:rsid w:val="007F201E"/>
    <w:rsid w:val="008043A0"/>
    <w:rsid w:val="00804B72"/>
    <w:rsid w:val="00806198"/>
    <w:rsid w:val="0081171B"/>
    <w:rsid w:val="00813043"/>
    <w:rsid w:val="00814E1C"/>
    <w:rsid w:val="008168C3"/>
    <w:rsid w:val="008169D5"/>
    <w:rsid w:val="008229AB"/>
    <w:rsid w:val="008237F4"/>
    <w:rsid w:val="00825DD4"/>
    <w:rsid w:val="0083145F"/>
    <w:rsid w:val="0084024D"/>
    <w:rsid w:val="00841E0A"/>
    <w:rsid w:val="00842C50"/>
    <w:rsid w:val="00850C4D"/>
    <w:rsid w:val="00853D97"/>
    <w:rsid w:val="00854041"/>
    <w:rsid w:val="00854370"/>
    <w:rsid w:val="008553AA"/>
    <w:rsid w:val="008647C7"/>
    <w:rsid w:val="008672CC"/>
    <w:rsid w:val="00867817"/>
    <w:rsid w:val="0087033F"/>
    <w:rsid w:val="008710D9"/>
    <w:rsid w:val="00872FF9"/>
    <w:rsid w:val="00874EB4"/>
    <w:rsid w:val="008758CA"/>
    <w:rsid w:val="008777EF"/>
    <w:rsid w:val="0088004A"/>
    <w:rsid w:val="0088152B"/>
    <w:rsid w:val="00884277"/>
    <w:rsid w:val="00884EA6"/>
    <w:rsid w:val="00884FB6"/>
    <w:rsid w:val="00886C89"/>
    <w:rsid w:val="008910DE"/>
    <w:rsid w:val="008911E2"/>
    <w:rsid w:val="0089226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3330"/>
    <w:rsid w:val="008E372C"/>
    <w:rsid w:val="008E4884"/>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3B85"/>
    <w:rsid w:val="00951A58"/>
    <w:rsid w:val="00952C83"/>
    <w:rsid w:val="00954E65"/>
    <w:rsid w:val="00955645"/>
    <w:rsid w:val="00956F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8F3"/>
    <w:rsid w:val="00987838"/>
    <w:rsid w:val="00991CE0"/>
    <w:rsid w:val="0099355E"/>
    <w:rsid w:val="00994E3A"/>
    <w:rsid w:val="00995000"/>
    <w:rsid w:val="009973A1"/>
    <w:rsid w:val="00997831"/>
    <w:rsid w:val="009A7CF1"/>
    <w:rsid w:val="009B128C"/>
    <w:rsid w:val="009B795A"/>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054C"/>
    <w:rsid w:val="00A24EEE"/>
    <w:rsid w:val="00A30E71"/>
    <w:rsid w:val="00A32CCA"/>
    <w:rsid w:val="00A33D3B"/>
    <w:rsid w:val="00A3585F"/>
    <w:rsid w:val="00A41C75"/>
    <w:rsid w:val="00A44227"/>
    <w:rsid w:val="00A504FF"/>
    <w:rsid w:val="00A507F6"/>
    <w:rsid w:val="00A51C3A"/>
    <w:rsid w:val="00A52D23"/>
    <w:rsid w:val="00A53020"/>
    <w:rsid w:val="00A61C10"/>
    <w:rsid w:val="00A64BFA"/>
    <w:rsid w:val="00A64C62"/>
    <w:rsid w:val="00A654B0"/>
    <w:rsid w:val="00A70895"/>
    <w:rsid w:val="00A73C46"/>
    <w:rsid w:val="00A73FF4"/>
    <w:rsid w:val="00A770C6"/>
    <w:rsid w:val="00A7774B"/>
    <w:rsid w:val="00A839A3"/>
    <w:rsid w:val="00A8569E"/>
    <w:rsid w:val="00A868F5"/>
    <w:rsid w:val="00A87B1C"/>
    <w:rsid w:val="00A87BBA"/>
    <w:rsid w:val="00A92999"/>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2330"/>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33C4"/>
    <w:rsid w:val="00C4547A"/>
    <w:rsid w:val="00C460CC"/>
    <w:rsid w:val="00C46913"/>
    <w:rsid w:val="00C525B4"/>
    <w:rsid w:val="00C53E7A"/>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EBC"/>
    <w:rsid w:val="00CD0411"/>
    <w:rsid w:val="00CD462D"/>
    <w:rsid w:val="00CD56E5"/>
    <w:rsid w:val="00CD71FB"/>
    <w:rsid w:val="00CE0287"/>
    <w:rsid w:val="00CE19E1"/>
    <w:rsid w:val="00CE2571"/>
    <w:rsid w:val="00CE30DD"/>
    <w:rsid w:val="00CE5DB0"/>
    <w:rsid w:val="00CE768E"/>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CED"/>
    <w:rsid w:val="00D55D57"/>
    <w:rsid w:val="00D57110"/>
    <w:rsid w:val="00D60B56"/>
    <w:rsid w:val="00D63833"/>
    <w:rsid w:val="00D64791"/>
    <w:rsid w:val="00D676BB"/>
    <w:rsid w:val="00D70FC0"/>
    <w:rsid w:val="00D71308"/>
    <w:rsid w:val="00D7167C"/>
    <w:rsid w:val="00D72789"/>
    <w:rsid w:val="00D7289A"/>
    <w:rsid w:val="00D72EA5"/>
    <w:rsid w:val="00D73193"/>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0F29"/>
    <w:rsid w:val="00DD3F21"/>
    <w:rsid w:val="00DD407E"/>
    <w:rsid w:val="00DD72D9"/>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08EA"/>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5C2"/>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26B"/>
    <w:rsid w:val="00F968DB"/>
    <w:rsid w:val="00F96EDF"/>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98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 w:val="00FF705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2</Pages>
  <Words>413</Words>
  <Characters>2177</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202</cp:revision>
  <cp:lastPrinted>2013-07-05T12:11:00Z</cp:lastPrinted>
  <dcterms:created xsi:type="dcterms:W3CDTF">2022-09-28T05:59:00Z</dcterms:created>
  <dcterms:modified xsi:type="dcterms:W3CDTF">2024-02-19T12:38:00Z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